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08" w:rsidRDefault="00F52308" w:rsidP="00F52308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6C8449FC" wp14:editId="2A174082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10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25.01.2024</w:t>
      </w:r>
      <w:r w:rsidRPr="00E3042E">
        <w:rPr>
          <w:b/>
          <w:i/>
          <w:sz w:val="40"/>
          <w:szCs w:val="40"/>
        </w:rPr>
        <w:t xml:space="preserve"> г.</w:t>
      </w:r>
    </w:p>
    <w:p w:rsidR="00F52308" w:rsidRDefault="00F52308" w:rsidP="00F52308"/>
    <w:p w:rsidR="00F52308" w:rsidRDefault="00F52308" w:rsidP="00F52308"/>
    <w:p w:rsidR="00F52308" w:rsidRDefault="00F52308" w:rsidP="00F52308">
      <w:pPr>
        <w:rPr>
          <w:rFonts w:cs="Calibri"/>
          <w:noProof/>
        </w:rPr>
      </w:pPr>
      <w:r>
        <w:rPr>
          <w:noProof/>
        </w:rPr>
        <w:drawing>
          <wp:inline distT="0" distB="0" distL="0" distR="0" wp14:anchorId="4F9BA183" wp14:editId="20900E03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308" w:rsidRPr="003672A3" w:rsidRDefault="00F52308" w:rsidP="00F5230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3672A3">
        <w:rPr>
          <w:rFonts w:ascii="Segoe UI" w:hAnsi="Segoe UI" w:cs="Segoe UI"/>
          <w:b/>
          <w:noProof/>
          <w:sz w:val="28"/>
        </w:rPr>
        <w:t>В реестр недвижимости внесены границы 1005 населенных пунктов Новосибирской области</w:t>
      </w:r>
    </w:p>
    <w:p w:rsidR="00F52308" w:rsidRDefault="00F52308" w:rsidP="00F52308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52308" w:rsidRPr="003672A3" w:rsidRDefault="00F52308" w:rsidP="00F5230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На территории Новосибирской о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бласти 1544 населенных пункта. </w:t>
      </w: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 состоянию на 01.01.2024 в Едином государственном реестре недвижимости содержатся сведения о границах 1005 населенных пунктов (65,1%), в их числе границы г. Новосибирска,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Кольцово,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Краснообск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районных центров – г. Барабинск, г.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, г. Куйбышев, г. Купино,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г. Тогучин, г. Чулым,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Колывань,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Коченево,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Краснозерское,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Маслянино,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р.п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. Чистоозерное, с. Венгерово, с. Здвинск, с. Убинское,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с. Усть-Тарка.</w:t>
      </w:r>
    </w:p>
    <w:p w:rsidR="00F52308" w:rsidRPr="003672A3" w:rsidRDefault="00F52308" w:rsidP="00F5230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В 2023 году в ЕГРН внесены границы 54 населенных пунктов Новосибирской области.</w:t>
      </w:r>
    </w:p>
    <w:p w:rsidR="00F52308" w:rsidRDefault="00F52308" w:rsidP="00F5230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Границы более 80% населенных пунктов установлены в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Баганском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Барабинском, Венгеровском, Здвинском,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Каргатском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Краснозерском,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Купинском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Сузунском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Татарском, Убинском,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>Чулымском</w:t>
      </w:r>
      <w:proofErr w:type="spellEnd"/>
      <w:r w:rsidRPr="003672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районах.</w:t>
      </w:r>
    </w:p>
    <w:p w:rsidR="00F52308" w:rsidRDefault="00F52308" w:rsidP="00F5230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52308" w:rsidRPr="007C0523" w:rsidRDefault="00F52308" w:rsidP="00F5230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52308" w:rsidRPr="006D233B" w:rsidRDefault="00F52308" w:rsidP="00F5230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52308" w:rsidRPr="00141714" w:rsidRDefault="00F52308" w:rsidP="00F5230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52308" w:rsidRPr="00141714" w:rsidRDefault="00F52308" w:rsidP="00F523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4063" wp14:editId="4090F1C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73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F52308" w:rsidRPr="00141714" w:rsidRDefault="00F52308" w:rsidP="00F523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52308" w:rsidRPr="00141714" w:rsidRDefault="00F52308" w:rsidP="00F523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52308" w:rsidRPr="00141714" w:rsidRDefault="00F52308" w:rsidP="00F5230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52308" w:rsidRPr="00141714" w:rsidRDefault="00F52308" w:rsidP="00F5230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52308" w:rsidRPr="00141714" w:rsidRDefault="00F52308" w:rsidP="00F5230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52308" w:rsidRPr="00141714" w:rsidRDefault="00F52308" w:rsidP="00F5230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52308" w:rsidRPr="00141714" w:rsidRDefault="00F52308" w:rsidP="00F5230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F52308" w:rsidRPr="00141714" w:rsidRDefault="00F52308" w:rsidP="00F5230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" w:history="1">
        <w:r w:rsidRPr="00141714">
          <w:rPr>
            <w:rStyle w:val="a3"/>
            <w:rFonts w:ascii="Segoe UI" w:hAnsi="Segoe UI" w:cs="Segoe UI"/>
            <w:sz w:val="18"/>
            <w:szCs w:val="20"/>
            <w:lang w:val="x-none"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F52308" w:rsidRPr="00141714" w:rsidRDefault="00F52308" w:rsidP="00F5230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F52308" w:rsidRPr="00726E22" w:rsidRDefault="00F52308" w:rsidP="00F5230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  <w:u w:val="none"/>
        </w:rPr>
        <w:t xml:space="preserve">, </w:t>
      </w:r>
      <w:hyperlink r:id="rId11" w:history="1">
        <w:proofErr w:type="spellStart"/>
        <w:r w:rsidRPr="00141714">
          <w:rPr>
            <w:rStyle w:val="a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52308" w:rsidRDefault="00F52308" w:rsidP="00F52308">
      <w:bookmarkStart w:id="0" w:name="_GoBack"/>
      <w:bookmarkEnd w:id="0"/>
    </w:p>
    <w:p w:rsidR="00F52308" w:rsidRDefault="00F52308" w:rsidP="00F52308"/>
    <w:p w:rsidR="00F52308" w:rsidRDefault="00F52308" w:rsidP="00F52308"/>
    <w:p w:rsidR="00F52308" w:rsidRDefault="00F52308" w:rsidP="00F52308"/>
    <w:p w:rsidR="00F52308" w:rsidRDefault="00F52308" w:rsidP="00F52308"/>
    <w:p w:rsidR="00F52308" w:rsidRDefault="00F52308" w:rsidP="00F52308"/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F52308" w:rsidRPr="00E3042E" w:rsidTr="00FB1D00">
        <w:tc>
          <w:tcPr>
            <w:tcW w:w="3142" w:type="dxa"/>
          </w:tcPr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F52308" w:rsidRPr="00E3042E" w:rsidRDefault="00F52308" w:rsidP="00FB1D0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F52308" w:rsidRPr="00E3042E" w:rsidRDefault="00F52308" w:rsidP="00FB1D00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F52308" w:rsidRPr="00E3042E" w:rsidRDefault="00F52308" w:rsidP="00FB1D0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F52308" w:rsidRPr="00E3042E" w:rsidRDefault="00F52308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25.01.2024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F52308" w:rsidRPr="00E3042E" w:rsidRDefault="00F52308" w:rsidP="00FB1D00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F52308" w:rsidRDefault="00F52308" w:rsidP="00F52308"/>
    <w:p w:rsidR="004A139B" w:rsidRDefault="004A139B"/>
    <w:sectPr w:rsidR="004A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56"/>
    <w:rsid w:val="004A139B"/>
    <w:rsid w:val="00CE3156"/>
    <w:rsid w:val="00F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07C"/>
  <w15:chartTrackingRefBased/>
  <w15:docId w15:val="{8D22061F-69DC-4614-9901-2607F7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308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F52308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F52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2024-01-25T04:42:00Z</dcterms:created>
  <dcterms:modified xsi:type="dcterms:W3CDTF">2024-01-25T04:48:00Z</dcterms:modified>
</cp:coreProperties>
</file>