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DBD" w:rsidRPr="008D3DBD" w:rsidRDefault="008D3DBD" w:rsidP="008D3DBD">
      <w:pPr>
        <w:jc w:val="center"/>
        <w:rPr>
          <w:rFonts w:ascii="Times New Roman" w:eastAsia="Times New Roman" w:hAnsi="Times New Roman" w:cs="Times New Roman"/>
          <w:b/>
          <w:i/>
          <w:sz w:val="40"/>
          <w:szCs w:val="40"/>
          <w:lang w:eastAsia="ru-RU"/>
        </w:rPr>
      </w:pPr>
      <w:r>
        <w:rPr>
          <w:sz w:val="40"/>
          <w:szCs w:val="40"/>
        </w:rPr>
        <w:t xml:space="preserve">    </w:t>
      </w:r>
      <w:r w:rsidRPr="008D3DBD">
        <w:rPr>
          <w:rFonts w:ascii="Times New Roman" w:eastAsia="Times New Roman" w:hAnsi="Times New Roman" w:cs="Times New Roman"/>
          <w:b/>
          <w:i/>
          <w:sz w:val="44"/>
          <w:szCs w:val="44"/>
          <w:lang w:eastAsia="ru-RU"/>
        </w:rPr>
        <w:t>«Майские ведомости»</w:t>
      </w:r>
      <w:r w:rsidRPr="008D3DBD">
        <w:rPr>
          <w:rFonts w:ascii="Times New Roman" w:eastAsia="Times New Roman" w:hAnsi="Times New Roman" w:cs="Times New Roman"/>
          <w:noProof/>
          <w:sz w:val="44"/>
          <w:szCs w:val="44"/>
          <w:lang w:eastAsia="ru-RU"/>
        </w:rPr>
        <w:t xml:space="preserve"> </w:t>
      </w:r>
      <w:r w:rsidRPr="008D3DBD">
        <w:rPr>
          <w:rFonts w:ascii="Times New Roman" w:eastAsia="Times New Roman" w:hAnsi="Times New Roman" w:cs="Times New Roman"/>
          <w:noProof/>
          <w:sz w:val="40"/>
          <w:szCs w:val="40"/>
          <w:lang w:eastAsia="ru-RU"/>
        </w:rPr>
        <w:drawing>
          <wp:inline distT="0" distB="0" distL="0" distR="0" wp14:anchorId="0E734CAE" wp14:editId="78517078">
            <wp:extent cx="619125" cy="619125"/>
            <wp:effectExtent l="0" t="0" r="9525" b="9525"/>
            <wp:docPr id="1" name="Рисунок 1" descr="http://st.depositphotos.com/1815767/1392/v/950/depositphotos_13922556-Retro-manual-typewriter-ske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t.depositphotos.com/1815767/1392/v/950/depositphotos_13922556-Retro-manual-typewriter-sketch.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sidRPr="008D3DBD">
        <w:rPr>
          <w:rFonts w:ascii="Times New Roman" w:eastAsia="Times New Roman" w:hAnsi="Times New Roman" w:cs="Times New Roman"/>
          <w:b/>
          <w:i/>
          <w:sz w:val="40"/>
          <w:szCs w:val="40"/>
          <w:lang w:eastAsia="ru-RU"/>
        </w:rPr>
        <w:t xml:space="preserve"> </w:t>
      </w:r>
      <w:r w:rsidR="00EC11CC">
        <w:rPr>
          <w:rFonts w:ascii="Times New Roman" w:eastAsia="Times New Roman" w:hAnsi="Times New Roman" w:cs="Times New Roman"/>
          <w:b/>
          <w:i/>
          <w:sz w:val="40"/>
          <w:szCs w:val="40"/>
          <w:lang w:eastAsia="ru-RU"/>
        </w:rPr>
        <w:t>32</w:t>
      </w:r>
      <w:bookmarkStart w:id="0" w:name="_GoBack"/>
      <w:bookmarkEnd w:id="0"/>
      <w:r w:rsidRPr="008D3DBD">
        <w:rPr>
          <w:rFonts w:ascii="Times New Roman" w:eastAsia="Times New Roman" w:hAnsi="Times New Roman" w:cs="Times New Roman"/>
          <w:b/>
          <w:i/>
          <w:sz w:val="40"/>
          <w:szCs w:val="40"/>
          <w:lang w:eastAsia="ru-RU"/>
        </w:rPr>
        <w:t xml:space="preserve"> от 05.04.2024 г.</w:t>
      </w:r>
    </w:p>
    <w:p w:rsidR="008D3DBD" w:rsidRPr="0031126F" w:rsidRDefault="008D3DBD" w:rsidP="008D3DBD">
      <w:pPr>
        <w:pStyle w:val="a3"/>
        <w:spacing w:before="0" w:beforeAutospacing="0" w:after="215" w:afterAutospacing="0"/>
        <w:jc w:val="center"/>
        <w:rPr>
          <w:sz w:val="40"/>
          <w:szCs w:val="40"/>
        </w:rPr>
      </w:pPr>
      <w:r w:rsidRPr="0031126F">
        <w:rPr>
          <w:sz w:val="40"/>
          <w:szCs w:val="40"/>
        </w:rPr>
        <w:t>Черепановского района разъясняет</w:t>
      </w:r>
    </w:p>
    <w:p w:rsidR="008D3DBD" w:rsidRPr="00B82987" w:rsidRDefault="008D3DBD" w:rsidP="008D3DBD">
      <w:pPr>
        <w:shd w:val="clear" w:color="auto" w:fill="FFFFFF"/>
        <w:spacing w:after="0" w:line="240" w:lineRule="auto"/>
        <w:jc w:val="center"/>
        <w:rPr>
          <w:rFonts w:ascii="Times New Roman" w:hAnsi="Times New Roman" w:cs="Times New Roman"/>
          <w:b/>
          <w:bCs/>
          <w:color w:val="333333"/>
          <w:sz w:val="28"/>
          <w:szCs w:val="28"/>
          <w:shd w:val="clear" w:color="auto" w:fill="FFFFFF"/>
        </w:rPr>
      </w:pPr>
      <w:r w:rsidRPr="00B82987">
        <w:rPr>
          <w:rFonts w:ascii="Times New Roman" w:hAnsi="Times New Roman" w:cs="Times New Roman"/>
          <w:b/>
          <w:bCs/>
          <w:color w:val="333333"/>
          <w:sz w:val="28"/>
          <w:szCs w:val="28"/>
          <w:shd w:val="clear" w:color="auto" w:fill="FFFFFF"/>
        </w:rPr>
        <w:t>Ответственность за нарушение правил дорожного движения и эксплуатации транспортных средств</w:t>
      </w:r>
    </w:p>
    <w:p w:rsidR="008D3DBD" w:rsidRPr="001F1CC2" w:rsidRDefault="008D3DBD" w:rsidP="008D3DBD">
      <w:pPr>
        <w:shd w:val="clear" w:color="auto" w:fill="FFFFFF"/>
        <w:spacing w:after="0" w:line="240" w:lineRule="auto"/>
        <w:rPr>
          <w:rFonts w:ascii="Roboto" w:eastAsia="Times New Roman" w:hAnsi="Roboto" w:cs="Times New Roman"/>
          <w:color w:val="000000"/>
          <w:sz w:val="17"/>
          <w:szCs w:val="17"/>
          <w:lang w:eastAsia="ru-RU"/>
        </w:rPr>
      </w:pPr>
      <w:r w:rsidRPr="001F1CC2">
        <w:rPr>
          <w:rFonts w:ascii="Roboto" w:eastAsia="Times New Roman" w:hAnsi="Roboto" w:cs="Times New Roman"/>
          <w:color w:val="000000"/>
          <w:sz w:val="17"/>
          <w:szCs w:val="17"/>
          <w:lang w:eastAsia="ru-RU"/>
        </w:rPr>
        <w:t>  </w:t>
      </w:r>
    </w:p>
    <w:p w:rsidR="008D3DBD" w:rsidRPr="00B82987" w:rsidRDefault="008D3DBD" w:rsidP="008D3DBD">
      <w:pPr>
        <w:pStyle w:val="a3"/>
        <w:shd w:val="clear" w:color="auto" w:fill="FFFFFF"/>
        <w:spacing w:before="0" w:beforeAutospacing="0" w:after="0" w:afterAutospacing="0"/>
        <w:ind w:firstLine="708"/>
        <w:jc w:val="both"/>
        <w:rPr>
          <w:color w:val="333333"/>
        </w:rPr>
      </w:pPr>
      <w:r w:rsidRPr="00B82987">
        <w:rPr>
          <w:color w:val="000000"/>
        </w:rPr>
        <w:t>Безопасность дорожного движения регулируется Правилами дорожного движения Российской Федерации с приложениями,</w:t>
      </w:r>
      <w:r w:rsidRPr="00B82987">
        <w:rPr>
          <w:color w:val="333333"/>
        </w:rPr>
        <w:t> утвержденных Постановлением Совета Министров – Правительства Российской Федерации от 23 октября 1993 г. № 1090 (Далее –ПДД), и их нарушение влечет для всех его участников гражданскую, административную и уголовную ответственность в зависимости от тяжести наступивших последствий.</w:t>
      </w:r>
    </w:p>
    <w:p w:rsidR="008D3DBD" w:rsidRPr="00B82987" w:rsidRDefault="008D3DBD" w:rsidP="008D3DBD">
      <w:pPr>
        <w:pStyle w:val="a3"/>
        <w:shd w:val="clear" w:color="auto" w:fill="FFFFFF"/>
        <w:spacing w:before="0" w:beforeAutospacing="0" w:after="0" w:afterAutospacing="0"/>
        <w:ind w:firstLine="708"/>
        <w:jc w:val="both"/>
        <w:rPr>
          <w:color w:val="333333"/>
        </w:rPr>
      </w:pPr>
      <w:r w:rsidRPr="00B82987">
        <w:rPr>
          <w:color w:val="000000"/>
        </w:rPr>
        <w:t>В соответствии с положениями статьи 1079 ГК РФ транспортное средство является источником повышенной опасности и, если при его управлении причинен вред, его владелец обязан его возместить, за исключением случаев, когда вред возник вследствие непреодолимой силы или умысла потерпевшего.</w:t>
      </w:r>
    </w:p>
    <w:p w:rsidR="008D3DBD" w:rsidRPr="00B82987" w:rsidRDefault="008D3DBD" w:rsidP="008D3DBD">
      <w:pPr>
        <w:pStyle w:val="a3"/>
        <w:shd w:val="clear" w:color="auto" w:fill="FFFFFF"/>
        <w:spacing w:before="0" w:beforeAutospacing="0" w:after="0" w:afterAutospacing="0"/>
        <w:ind w:firstLine="708"/>
        <w:jc w:val="both"/>
        <w:rPr>
          <w:color w:val="333333"/>
        </w:rPr>
      </w:pPr>
      <w:r w:rsidRPr="00B82987">
        <w:rPr>
          <w:color w:val="000000"/>
        </w:rPr>
        <w:t>Административная ответственность участников дорожного движения установлена главами 11 и 12 Кодекса об административных правонарушениях Российской Федерации и наступает как в случаях совершения правонарушения умышленно, так и по неосторожности.</w:t>
      </w:r>
    </w:p>
    <w:p w:rsidR="008D3DBD" w:rsidRPr="00B82987" w:rsidRDefault="008D3DBD" w:rsidP="008D3DBD">
      <w:pPr>
        <w:pStyle w:val="a3"/>
        <w:shd w:val="clear" w:color="auto" w:fill="FFFFFF"/>
        <w:spacing w:before="0" w:beforeAutospacing="0" w:after="0" w:afterAutospacing="0"/>
        <w:ind w:firstLine="708"/>
        <w:jc w:val="both"/>
        <w:rPr>
          <w:color w:val="333333"/>
        </w:rPr>
      </w:pPr>
      <w:r w:rsidRPr="00B82987">
        <w:rPr>
          <w:color w:val="000000"/>
        </w:rPr>
        <w:t>Законом предусмотрены такие виды наказания за данные правонарушения как штраф, административный арест или лишение права управления транспортными средствами.</w:t>
      </w:r>
    </w:p>
    <w:p w:rsidR="008D3DBD" w:rsidRPr="00B82987" w:rsidRDefault="008D3DBD" w:rsidP="008D3DBD">
      <w:pPr>
        <w:pStyle w:val="a3"/>
        <w:shd w:val="clear" w:color="auto" w:fill="FFFFFF"/>
        <w:spacing w:before="0" w:beforeAutospacing="0" w:after="0" w:afterAutospacing="0"/>
        <w:ind w:firstLine="708"/>
        <w:jc w:val="both"/>
        <w:rPr>
          <w:color w:val="333333"/>
        </w:rPr>
      </w:pPr>
      <w:r w:rsidRPr="00B82987">
        <w:rPr>
          <w:color w:val="000000"/>
        </w:rPr>
        <w:t>Уголовная ответственность регламентирована главой 27 Уголовного кодекса Российской Федерации, где законом уже предусмотрено наказание вплоть до лишения свободы, и ее действие распространяется на лиц, достигших 16-летнего возраста.</w:t>
      </w:r>
    </w:p>
    <w:p w:rsidR="008D3DBD" w:rsidRPr="00B82987" w:rsidRDefault="008D3DBD" w:rsidP="008D3DBD">
      <w:pPr>
        <w:pStyle w:val="a3"/>
        <w:shd w:val="clear" w:color="auto" w:fill="FFFFFF"/>
        <w:spacing w:before="0" w:beforeAutospacing="0" w:after="0" w:afterAutospacing="0"/>
        <w:ind w:firstLine="708"/>
        <w:jc w:val="both"/>
        <w:rPr>
          <w:color w:val="333333"/>
        </w:rPr>
      </w:pPr>
      <w:r w:rsidRPr="00B82987">
        <w:rPr>
          <w:color w:val="000000"/>
        </w:rPr>
        <w:t>Например, ответственность по статье 264 УК РФ наступает за нарушение ПДД лицом, управляющим автомобилем, трамваем либо другим механическим транспортным средством</w:t>
      </w:r>
      <w:r w:rsidRPr="00B82987">
        <w:rPr>
          <w:color w:val="333333"/>
        </w:rPr>
        <w:t>,</w:t>
      </w:r>
      <w:r w:rsidRPr="00B82987">
        <w:rPr>
          <w:color w:val="000000"/>
        </w:rPr>
        <w:t> повлекшее по неосторожности причинение тяжкого вреда здоровью человека, его смерть или смерть двух и более лиц.</w:t>
      </w:r>
    </w:p>
    <w:p w:rsidR="008D3DBD" w:rsidRPr="00B82987" w:rsidRDefault="008D3DBD" w:rsidP="008D3DBD">
      <w:pPr>
        <w:pStyle w:val="a3"/>
        <w:shd w:val="clear" w:color="auto" w:fill="FFFFFF"/>
        <w:spacing w:before="0" w:beforeAutospacing="0" w:after="0" w:afterAutospacing="0"/>
        <w:ind w:firstLine="708"/>
        <w:jc w:val="both"/>
        <w:rPr>
          <w:color w:val="333333"/>
        </w:rPr>
      </w:pPr>
      <w:r w:rsidRPr="00B82987">
        <w:rPr>
          <w:color w:val="000000"/>
        </w:rPr>
        <w:t>Аналогичные последствия и нарушение ПДД, допущенные пассажирами, пешеходами, а также водителями при управлении транспортными средствами, не относящимся к перечисленным (например, средства индивидуальной мобильности, велосипеды), влекут ответственность по статье 268 УК РФ.</w:t>
      </w:r>
    </w:p>
    <w:p w:rsidR="008D3DBD" w:rsidRPr="00B82987" w:rsidRDefault="008D3DBD" w:rsidP="008D3DBD">
      <w:pPr>
        <w:pStyle w:val="a3"/>
        <w:shd w:val="clear" w:color="auto" w:fill="FFFFFF"/>
        <w:spacing w:before="0" w:beforeAutospacing="0" w:after="0" w:afterAutospacing="0"/>
        <w:ind w:firstLine="708"/>
        <w:jc w:val="both"/>
        <w:rPr>
          <w:color w:val="333333"/>
        </w:rPr>
      </w:pPr>
      <w:r w:rsidRPr="00B82987">
        <w:rPr>
          <w:color w:val="000000"/>
        </w:rPr>
        <w:t>При решении вопроса о уголовном преследовании водителей учитывается пункт 10.1 ПДД, согласно которому они должны вести транспортное средство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w:t>
      </w:r>
    </w:p>
    <w:p w:rsidR="008D3DBD" w:rsidRDefault="008D3DBD" w:rsidP="008D3DBD">
      <w:pPr>
        <w:pStyle w:val="a3"/>
        <w:shd w:val="clear" w:color="auto" w:fill="FFFFFF"/>
        <w:spacing w:before="0" w:beforeAutospacing="0" w:after="0" w:afterAutospacing="0"/>
        <w:ind w:firstLine="708"/>
        <w:jc w:val="both"/>
        <w:rPr>
          <w:color w:val="000000"/>
        </w:rPr>
      </w:pPr>
      <w:r w:rsidRPr="00B82987">
        <w:rPr>
          <w:color w:val="000000"/>
        </w:rPr>
        <w:t>При возникновении опасности для движения, которую водитель в состоянии обнаружить (определяется в каждом конкретном случае с учетом дорожной обстановки, предшествующей дорожно-транспортному происшествию (Далее – ДТП), он должен принять меры к снижению скорости вплоть до остановки транспортного средства. Уголовная ответственность наступает только, если у водителя имелась техническая возможность избежать ДТП и между его действиями и наступившими последствиями установлена причинная связь.</w:t>
      </w:r>
    </w:p>
    <w:p w:rsidR="008D3DBD" w:rsidRDefault="008D3DBD" w:rsidP="008D3DBD">
      <w:pPr>
        <w:pStyle w:val="a3"/>
        <w:shd w:val="clear" w:color="auto" w:fill="FFFFFF"/>
        <w:spacing w:before="0" w:beforeAutospacing="0" w:after="0" w:afterAutospacing="0"/>
        <w:ind w:firstLine="708"/>
        <w:jc w:val="both"/>
        <w:rPr>
          <w:color w:val="333333"/>
        </w:rPr>
      </w:pPr>
    </w:p>
    <w:p w:rsidR="008D3DBD" w:rsidRDefault="008D3DBD" w:rsidP="008D3DBD">
      <w:pPr>
        <w:pStyle w:val="a3"/>
        <w:shd w:val="clear" w:color="auto" w:fill="FFFFFF"/>
        <w:spacing w:before="0" w:beforeAutospacing="0" w:after="0" w:afterAutospacing="0"/>
        <w:ind w:firstLine="708"/>
        <w:jc w:val="both"/>
        <w:rPr>
          <w:color w:val="333333"/>
        </w:rPr>
      </w:pPr>
    </w:p>
    <w:p w:rsidR="008D3DBD" w:rsidRPr="008D3DBD" w:rsidRDefault="008D3DBD" w:rsidP="008D3DBD">
      <w:pPr>
        <w:pStyle w:val="a3"/>
        <w:shd w:val="clear" w:color="auto" w:fill="FFFFFF"/>
        <w:spacing w:before="0" w:beforeAutospacing="0" w:after="0" w:afterAutospacing="0"/>
        <w:ind w:firstLine="708"/>
        <w:jc w:val="both"/>
        <w:rPr>
          <w:color w:val="333333"/>
        </w:rPr>
      </w:pPr>
    </w:p>
    <w:tbl>
      <w:tblPr>
        <w:tblpPr w:leftFromText="180" w:rightFromText="180" w:vertAnchor="text" w:horzAnchor="margin" w:tblpY="121"/>
        <w:tblW w:w="0" w:type="auto"/>
        <w:tblLook w:val="04A0" w:firstRow="1" w:lastRow="0" w:firstColumn="1" w:lastColumn="0" w:noHBand="0" w:noVBand="1"/>
      </w:tblPr>
      <w:tblGrid>
        <w:gridCol w:w="3142"/>
        <w:gridCol w:w="4114"/>
        <w:gridCol w:w="2099"/>
      </w:tblGrid>
      <w:tr w:rsidR="008D3DBD" w:rsidRPr="008D3DBD" w:rsidTr="00B10D02">
        <w:tc>
          <w:tcPr>
            <w:tcW w:w="3142" w:type="dxa"/>
          </w:tcPr>
          <w:p w:rsidR="008D3DBD" w:rsidRPr="008D3DBD" w:rsidRDefault="008D3DBD" w:rsidP="008D3DBD">
            <w:pPr>
              <w:spacing w:after="0" w:line="240" w:lineRule="auto"/>
              <w:rPr>
                <w:rFonts w:ascii="Times New Roman" w:eastAsia="Times New Roman" w:hAnsi="Times New Roman" w:cs="Times New Roman"/>
                <w:sz w:val="20"/>
                <w:szCs w:val="20"/>
                <w:lang w:eastAsia="ru-RU"/>
              </w:rPr>
            </w:pPr>
            <w:r w:rsidRPr="008D3DBD">
              <w:rPr>
                <w:rFonts w:ascii="Times New Roman" w:eastAsia="Times New Roman" w:hAnsi="Times New Roman" w:cs="Times New Roman"/>
                <w:sz w:val="20"/>
                <w:szCs w:val="20"/>
                <w:lang w:eastAsia="ru-RU"/>
              </w:rPr>
              <w:lastRenderedPageBreak/>
              <w:t>Учредитель: Администрация</w:t>
            </w:r>
          </w:p>
          <w:p w:rsidR="008D3DBD" w:rsidRPr="008D3DBD" w:rsidRDefault="008D3DBD" w:rsidP="008D3DBD">
            <w:pPr>
              <w:spacing w:after="0" w:line="240" w:lineRule="auto"/>
              <w:rPr>
                <w:rFonts w:ascii="Times New Roman" w:eastAsia="Times New Roman" w:hAnsi="Times New Roman" w:cs="Times New Roman"/>
                <w:sz w:val="20"/>
                <w:szCs w:val="20"/>
                <w:lang w:eastAsia="ru-RU"/>
              </w:rPr>
            </w:pPr>
            <w:r w:rsidRPr="008D3DBD">
              <w:rPr>
                <w:rFonts w:ascii="Times New Roman" w:eastAsia="Times New Roman" w:hAnsi="Times New Roman" w:cs="Times New Roman"/>
                <w:sz w:val="20"/>
                <w:szCs w:val="20"/>
                <w:lang w:eastAsia="ru-RU"/>
              </w:rPr>
              <w:t>Майского сельсовета</w:t>
            </w:r>
          </w:p>
          <w:p w:rsidR="008D3DBD" w:rsidRDefault="008D3DBD" w:rsidP="008D3DBD">
            <w:pPr>
              <w:spacing w:after="0" w:line="240" w:lineRule="auto"/>
              <w:jc w:val="both"/>
              <w:rPr>
                <w:rFonts w:ascii="Times New Roman" w:eastAsia="Times New Roman" w:hAnsi="Times New Roman" w:cs="Times New Roman"/>
                <w:b/>
                <w:i/>
                <w:sz w:val="20"/>
                <w:szCs w:val="20"/>
                <w:lang w:eastAsia="ru-RU"/>
              </w:rPr>
            </w:pPr>
          </w:p>
          <w:p w:rsidR="008D3DBD" w:rsidRDefault="008D3DBD" w:rsidP="008D3DBD">
            <w:pPr>
              <w:spacing w:after="0" w:line="240" w:lineRule="auto"/>
              <w:jc w:val="both"/>
              <w:rPr>
                <w:rFonts w:ascii="Times New Roman" w:eastAsia="Times New Roman" w:hAnsi="Times New Roman" w:cs="Times New Roman"/>
                <w:b/>
                <w:i/>
                <w:sz w:val="20"/>
                <w:szCs w:val="20"/>
                <w:lang w:eastAsia="ru-RU"/>
              </w:rPr>
            </w:pPr>
          </w:p>
          <w:p w:rsidR="008D3DBD" w:rsidRPr="008D3DBD" w:rsidRDefault="008D3DBD" w:rsidP="008D3DBD">
            <w:pPr>
              <w:spacing w:after="0" w:line="240" w:lineRule="auto"/>
              <w:jc w:val="both"/>
              <w:rPr>
                <w:rFonts w:ascii="Times New Roman" w:eastAsia="Times New Roman" w:hAnsi="Times New Roman" w:cs="Times New Roman"/>
                <w:b/>
                <w:i/>
                <w:sz w:val="20"/>
                <w:szCs w:val="20"/>
                <w:lang w:eastAsia="ru-RU"/>
              </w:rPr>
            </w:pPr>
          </w:p>
        </w:tc>
        <w:tc>
          <w:tcPr>
            <w:tcW w:w="4114" w:type="dxa"/>
          </w:tcPr>
          <w:p w:rsidR="008D3DBD" w:rsidRPr="008D3DBD" w:rsidRDefault="008D3DBD" w:rsidP="008D3DBD">
            <w:pPr>
              <w:spacing w:after="0" w:line="240" w:lineRule="auto"/>
              <w:rPr>
                <w:rFonts w:ascii="Times New Roman" w:eastAsia="Times New Roman" w:hAnsi="Times New Roman" w:cs="Times New Roman"/>
                <w:sz w:val="20"/>
                <w:szCs w:val="20"/>
                <w:lang w:eastAsia="ru-RU"/>
              </w:rPr>
            </w:pPr>
            <w:r w:rsidRPr="008D3DBD">
              <w:rPr>
                <w:rFonts w:ascii="Times New Roman" w:eastAsia="Times New Roman" w:hAnsi="Times New Roman" w:cs="Times New Roman"/>
                <w:sz w:val="20"/>
                <w:szCs w:val="20"/>
                <w:lang w:eastAsia="ru-RU"/>
              </w:rPr>
              <w:t>Адрес: 633540, НСО,</w:t>
            </w:r>
          </w:p>
          <w:p w:rsidR="008D3DBD" w:rsidRPr="008D3DBD" w:rsidRDefault="008D3DBD" w:rsidP="008D3DBD">
            <w:pPr>
              <w:spacing w:after="0" w:line="240" w:lineRule="auto"/>
              <w:rPr>
                <w:rFonts w:ascii="Times New Roman" w:eastAsia="Times New Roman" w:hAnsi="Times New Roman" w:cs="Times New Roman"/>
                <w:sz w:val="20"/>
                <w:szCs w:val="20"/>
                <w:lang w:eastAsia="ru-RU"/>
              </w:rPr>
            </w:pPr>
            <w:r w:rsidRPr="008D3DBD">
              <w:rPr>
                <w:rFonts w:ascii="Times New Roman" w:eastAsia="Times New Roman" w:hAnsi="Times New Roman" w:cs="Times New Roman"/>
                <w:sz w:val="20"/>
                <w:szCs w:val="20"/>
                <w:lang w:eastAsia="ru-RU"/>
              </w:rPr>
              <w:t>Черепановский район,</w:t>
            </w:r>
          </w:p>
          <w:p w:rsidR="008D3DBD" w:rsidRPr="008D3DBD" w:rsidRDefault="008D3DBD" w:rsidP="008D3DBD">
            <w:pPr>
              <w:spacing w:after="0" w:line="240" w:lineRule="auto"/>
              <w:rPr>
                <w:rFonts w:ascii="Times New Roman" w:eastAsia="Times New Roman" w:hAnsi="Times New Roman" w:cs="Times New Roman"/>
                <w:sz w:val="20"/>
                <w:szCs w:val="20"/>
                <w:lang w:eastAsia="ru-RU"/>
              </w:rPr>
            </w:pPr>
            <w:proofErr w:type="spellStart"/>
            <w:r w:rsidRPr="008D3DBD">
              <w:rPr>
                <w:rFonts w:ascii="Times New Roman" w:eastAsia="Times New Roman" w:hAnsi="Times New Roman" w:cs="Times New Roman"/>
                <w:sz w:val="20"/>
                <w:szCs w:val="20"/>
                <w:lang w:eastAsia="ru-RU"/>
              </w:rPr>
              <w:t>п.Майский</w:t>
            </w:r>
            <w:proofErr w:type="spellEnd"/>
            <w:r w:rsidRPr="008D3DBD">
              <w:rPr>
                <w:rFonts w:ascii="Times New Roman" w:eastAsia="Times New Roman" w:hAnsi="Times New Roman" w:cs="Times New Roman"/>
                <w:sz w:val="20"/>
                <w:szCs w:val="20"/>
                <w:lang w:eastAsia="ru-RU"/>
              </w:rPr>
              <w:t>, ул. Школьная, 9</w:t>
            </w:r>
          </w:p>
          <w:p w:rsidR="008D3DBD" w:rsidRPr="008D3DBD" w:rsidRDefault="008D3DBD" w:rsidP="008D3DBD">
            <w:pPr>
              <w:spacing w:after="0" w:line="240" w:lineRule="auto"/>
              <w:jc w:val="both"/>
              <w:rPr>
                <w:rFonts w:ascii="Times New Roman" w:eastAsia="Times New Roman" w:hAnsi="Times New Roman" w:cs="Times New Roman"/>
                <w:b/>
                <w:i/>
                <w:sz w:val="20"/>
                <w:szCs w:val="20"/>
                <w:lang w:eastAsia="ru-RU"/>
              </w:rPr>
            </w:pPr>
          </w:p>
        </w:tc>
        <w:tc>
          <w:tcPr>
            <w:tcW w:w="2099" w:type="dxa"/>
          </w:tcPr>
          <w:p w:rsidR="008D3DBD" w:rsidRPr="008D3DBD" w:rsidRDefault="008D3DBD" w:rsidP="008D3DBD">
            <w:pPr>
              <w:spacing w:after="0" w:line="240" w:lineRule="auto"/>
              <w:rPr>
                <w:rFonts w:ascii="Times New Roman" w:eastAsia="Times New Roman" w:hAnsi="Times New Roman" w:cs="Times New Roman"/>
                <w:sz w:val="20"/>
                <w:szCs w:val="20"/>
                <w:lang w:eastAsia="ru-RU"/>
              </w:rPr>
            </w:pPr>
            <w:r w:rsidRPr="008D3DBD">
              <w:rPr>
                <w:rFonts w:ascii="Times New Roman" w:eastAsia="Times New Roman" w:hAnsi="Times New Roman" w:cs="Times New Roman"/>
                <w:sz w:val="20"/>
                <w:szCs w:val="20"/>
                <w:lang w:eastAsia="ru-RU"/>
              </w:rPr>
              <w:t>Тираж 30 экз.</w:t>
            </w:r>
          </w:p>
          <w:p w:rsidR="008D3DBD" w:rsidRPr="008D3DBD" w:rsidRDefault="008D3DBD" w:rsidP="008D3DBD">
            <w:pPr>
              <w:spacing w:after="0" w:line="240" w:lineRule="auto"/>
              <w:rPr>
                <w:rFonts w:ascii="Times New Roman" w:eastAsia="Times New Roman" w:hAnsi="Times New Roman" w:cs="Times New Roman"/>
                <w:sz w:val="20"/>
                <w:szCs w:val="20"/>
                <w:lang w:eastAsia="ru-RU"/>
              </w:rPr>
            </w:pPr>
            <w:r w:rsidRPr="008D3DBD">
              <w:rPr>
                <w:rFonts w:ascii="Times New Roman" w:eastAsia="Times New Roman" w:hAnsi="Times New Roman" w:cs="Times New Roman"/>
                <w:sz w:val="20"/>
                <w:szCs w:val="20"/>
                <w:lang w:eastAsia="ru-RU"/>
              </w:rPr>
              <w:t>Номер подписан в печать 05.04.2024 г</w:t>
            </w:r>
          </w:p>
          <w:p w:rsidR="008D3DBD" w:rsidRPr="008D3DBD" w:rsidRDefault="008D3DBD" w:rsidP="008D3DBD">
            <w:pPr>
              <w:spacing w:after="0" w:line="240" w:lineRule="auto"/>
              <w:rPr>
                <w:rFonts w:ascii="Times New Roman" w:eastAsia="Times New Roman" w:hAnsi="Times New Roman" w:cs="Times New Roman"/>
                <w:b/>
                <w:i/>
                <w:sz w:val="20"/>
                <w:szCs w:val="20"/>
                <w:lang w:eastAsia="ru-RU"/>
              </w:rPr>
            </w:pPr>
            <w:r w:rsidRPr="008D3DBD">
              <w:rPr>
                <w:rFonts w:ascii="Times New Roman" w:eastAsia="Times New Roman" w:hAnsi="Times New Roman" w:cs="Times New Roman"/>
                <w:sz w:val="20"/>
                <w:szCs w:val="20"/>
                <w:lang w:eastAsia="ru-RU"/>
              </w:rPr>
              <w:t xml:space="preserve">Цена: </w:t>
            </w:r>
            <w:r w:rsidRPr="008D3DBD">
              <w:rPr>
                <w:rFonts w:ascii="Times New Roman" w:eastAsia="Times New Roman" w:hAnsi="Times New Roman" w:cs="Times New Roman"/>
                <w:b/>
                <w:sz w:val="20"/>
                <w:szCs w:val="20"/>
                <w:lang w:eastAsia="ru-RU"/>
              </w:rPr>
              <w:t>бесплатно</w:t>
            </w:r>
          </w:p>
        </w:tc>
      </w:tr>
    </w:tbl>
    <w:p w:rsidR="00072D2F" w:rsidRDefault="00072D2F"/>
    <w:sectPr w:rsidR="00072D2F" w:rsidSect="0050297D">
      <w:pgSz w:w="11906" w:h="16838"/>
      <w:pgMar w:top="1134" w:right="850" w:bottom="1134" w:left="1701" w:header="708" w:footer="708" w:gutter="0"/>
      <w:pgBorders w:offsetFrom="page">
        <w:top w:val="wave" w:sz="12" w:space="24" w:color="auto"/>
        <w:left w:val="wave" w:sz="12" w:space="24" w:color="auto"/>
        <w:bottom w:val="wave" w:sz="12" w:space="24" w:color="auto"/>
        <w:right w:val="wav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28"/>
    <w:rsid w:val="00072D2F"/>
    <w:rsid w:val="008A5828"/>
    <w:rsid w:val="008D3DBD"/>
    <w:rsid w:val="00EC1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F777"/>
  <w15:chartTrackingRefBased/>
  <w15:docId w15:val="{7BFB4C81-BBAA-4067-ADC7-ABFF2CA5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DB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3D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2629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2024-04-05T03:57:00Z</dcterms:created>
  <dcterms:modified xsi:type="dcterms:W3CDTF">2024-04-05T03:58:00Z</dcterms:modified>
</cp:coreProperties>
</file>