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5B" w:rsidRPr="0086725B" w:rsidRDefault="0086725B" w:rsidP="0086725B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725B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 ДЕПУТАТОВ МАЙСКОГО СЕЛЬСОВЕТА</w:t>
      </w:r>
    </w:p>
    <w:p w:rsidR="0086725B" w:rsidRPr="0086725B" w:rsidRDefault="0086725B" w:rsidP="0086725B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ЧЕРЕПАНОВСКОГО РАЙОНА</w:t>
      </w:r>
    </w:p>
    <w:p w:rsidR="0086725B" w:rsidRPr="0086725B" w:rsidRDefault="0086725B" w:rsidP="0086725B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86725B" w:rsidRPr="0086725B" w:rsidRDefault="0086725B" w:rsidP="0086725B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ПЯТОГО СОЗЫВА</w:t>
      </w:r>
    </w:p>
    <w:p w:rsidR="0086725B" w:rsidRPr="0086725B" w:rsidRDefault="0086725B" w:rsidP="0086725B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86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двадцать третьей сессии</w:t>
      </w: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86725B" w:rsidRPr="0086725B" w:rsidTr="002D69BC">
        <w:tc>
          <w:tcPr>
            <w:tcW w:w="3652" w:type="dxa"/>
          </w:tcPr>
          <w:p w:rsidR="0086725B" w:rsidRPr="0086725B" w:rsidRDefault="0086725B" w:rsidP="0086725B">
            <w:pPr>
              <w:ind w:left="72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Pr="0086725B">
              <w:rPr>
                <w:b/>
                <w:bCs/>
                <w:sz w:val="28"/>
                <w:szCs w:val="28"/>
              </w:rPr>
              <w:t>.1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86725B">
              <w:rPr>
                <w:b/>
                <w:bCs/>
                <w:sz w:val="28"/>
                <w:szCs w:val="28"/>
              </w:rPr>
              <w:t>.2017</w:t>
            </w:r>
          </w:p>
        </w:tc>
        <w:tc>
          <w:tcPr>
            <w:tcW w:w="3544" w:type="dxa"/>
          </w:tcPr>
          <w:p w:rsidR="0086725B" w:rsidRPr="0086725B" w:rsidRDefault="0086725B" w:rsidP="0086725B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6725B">
              <w:rPr>
                <w:b/>
                <w:bCs/>
                <w:sz w:val="28"/>
                <w:szCs w:val="28"/>
              </w:rPr>
              <w:t>п</w:t>
            </w:r>
            <w:proofErr w:type="gramStart"/>
            <w:r w:rsidRPr="0086725B">
              <w:rPr>
                <w:b/>
                <w:bCs/>
                <w:sz w:val="28"/>
                <w:szCs w:val="28"/>
              </w:rPr>
              <w:t>.М</w:t>
            </w:r>
            <w:proofErr w:type="gramEnd"/>
            <w:r w:rsidRPr="0086725B">
              <w:rPr>
                <w:b/>
                <w:bCs/>
                <w:sz w:val="28"/>
                <w:szCs w:val="28"/>
              </w:rPr>
              <w:t>айский</w:t>
            </w:r>
            <w:proofErr w:type="spellEnd"/>
          </w:p>
        </w:tc>
        <w:tc>
          <w:tcPr>
            <w:tcW w:w="3260" w:type="dxa"/>
          </w:tcPr>
          <w:p w:rsidR="0086725B" w:rsidRPr="0086725B" w:rsidRDefault="0086725B" w:rsidP="0086725B">
            <w:pPr>
              <w:ind w:left="720"/>
              <w:contextualSpacing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№4</w:t>
            </w:r>
          </w:p>
        </w:tc>
      </w:tr>
    </w:tbl>
    <w:p w:rsidR="0086725B" w:rsidRPr="0086725B" w:rsidRDefault="0086725B" w:rsidP="0086725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Default="0086725B" w:rsidP="0086725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прогнозе</w:t>
      </w: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плана социально-экономического развития </w:t>
      </w:r>
    </w:p>
    <w:p w:rsidR="0086725B" w:rsidRDefault="0086725B" w:rsidP="0086725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Майского сельсовета </w:t>
      </w:r>
      <w:proofErr w:type="spellStart"/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</w:t>
      </w:r>
      <w:proofErr w:type="spellEnd"/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</w:t>
      </w:r>
    </w:p>
    <w:p w:rsidR="0086725B" w:rsidRPr="0086725B" w:rsidRDefault="0086725B" w:rsidP="0086725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год и плановый период 2019-2020 годов.</w:t>
      </w:r>
    </w:p>
    <w:p w:rsidR="0086725B" w:rsidRPr="0086725B" w:rsidRDefault="0086725B" w:rsidP="00867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доклад заместителя главы администрации Майского сельсовета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Лимановой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Т.М.,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прогнозе</w:t>
      </w: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социально-экономического развития Майского сельсовета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Совет депутатов Майского сельсовета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</w:p>
    <w:p w:rsidR="0086725B" w:rsidRPr="0086725B" w:rsidRDefault="0086725B" w:rsidP="00867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6725B" w:rsidRPr="0086725B" w:rsidRDefault="0086725B" w:rsidP="00867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</w:t>
      </w: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социально-экономического развития Майского сельсовета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план </w:t>
      </w:r>
      <w:proofErr w:type="gram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социального-экономического</w:t>
      </w:r>
      <w:proofErr w:type="gram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Майского сельсовета) на 2018год согласно приложению.</w:t>
      </w:r>
    </w:p>
    <w:p w:rsidR="0086725B" w:rsidRPr="0086725B" w:rsidRDefault="0086725B" w:rsidP="00867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основным направлением развития Майского сельсовета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- Майский сельсовет) повышение доходной части бюджета за счет:</w:t>
      </w:r>
    </w:p>
    <w:p w:rsidR="0086725B" w:rsidRPr="0086725B" w:rsidRDefault="0086725B" w:rsidP="00867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-укрепления финансовой устойчивости предприятий и организаций;</w:t>
      </w:r>
    </w:p>
    <w:p w:rsidR="0086725B" w:rsidRPr="0086725B" w:rsidRDefault="0086725B" w:rsidP="00867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-усиления контроля, за экономным расходованием материальных и финансовых ресурсов в бюджетной сфере.</w:t>
      </w:r>
    </w:p>
    <w:p w:rsidR="0086725B" w:rsidRPr="0086725B" w:rsidRDefault="0086725B" w:rsidP="00867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.Направить данное решение Главе Майского сельсовета для подписания и опубликования.</w:t>
      </w:r>
    </w:p>
    <w:p w:rsidR="0086725B" w:rsidRPr="0086725B" w:rsidRDefault="0086725B" w:rsidP="00867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подлежит одновременному опубликованию с проектом правового акта  в газете «Майские ведомости» и на официальном сайте администрации.</w:t>
      </w:r>
    </w:p>
    <w:p w:rsidR="0086725B" w:rsidRPr="0086725B" w:rsidRDefault="0086725B" w:rsidP="00867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86725B" w:rsidRPr="0086725B" w:rsidTr="002D69BC">
        <w:tc>
          <w:tcPr>
            <w:tcW w:w="4798" w:type="dxa"/>
          </w:tcPr>
          <w:p w:rsidR="0086725B" w:rsidRPr="0086725B" w:rsidRDefault="0086725B" w:rsidP="0086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 Майского сельсовета </w:t>
            </w:r>
          </w:p>
          <w:p w:rsidR="0086725B" w:rsidRPr="0086725B" w:rsidRDefault="0086725B" w:rsidP="0086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86725B" w:rsidRPr="0086725B" w:rsidRDefault="0086725B" w:rsidP="0086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25B" w:rsidRPr="0086725B" w:rsidRDefault="0086725B" w:rsidP="00867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А.Л.Поздняков</w:t>
            </w:r>
            <w:proofErr w:type="spellEnd"/>
          </w:p>
        </w:tc>
        <w:tc>
          <w:tcPr>
            <w:tcW w:w="4773" w:type="dxa"/>
          </w:tcPr>
          <w:p w:rsidR="0086725B" w:rsidRPr="0086725B" w:rsidRDefault="0086725B" w:rsidP="0086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 Майского сельсовета</w:t>
            </w:r>
          </w:p>
          <w:p w:rsidR="0086725B" w:rsidRPr="0086725B" w:rsidRDefault="0086725B" w:rsidP="0086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                                                  </w:t>
            </w:r>
          </w:p>
          <w:p w:rsidR="0086725B" w:rsidRPr="0086725B" w:rsidRDefault="0086725B" w:rsidP="00867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Т.В.Киселева</w:t>
            </w:r>
            <w:proofErr w:type="spellEnd"/>
          </w:p>
        </w:tc>
      </w:tr>
    </w:tbl>
    <w:p w:rsidR="0086725B" w:rsidRDefault="0086725B" w:rsidP="00867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Default="0086725B" w:rsidP="00867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Default="0086725B" w:rsidP="00867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Default="0086725B" w:rsidP="00867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Default="0086725B" w:rsidP="00867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6725B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</w:t>
      </w:r>
    </w:p>
    <w:p w:rsidR="0086725B" w:rsidRPr="0086725B" w:rsidRDefault="0086725B" w:rsidP="008672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6725B">
        <w:rPr>
          <w:rFonts w:ascii="Times New Roman" w:eastAsia="Times New Roman" w:hAnsi="Times New Roman" w:cs="Times New Roman"/>
          <w:color w:val="000000" w:themeColor="text1"/>
          <w:lang w:eastAsia="ru-RU"/>
        </w:rPr>
        <w:t>к решению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24</w:t>
      </w:r>
      <w:r w:rsidRPr="0086725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сессии</w:t>
      </w:r>
    </w:p>
    <w:p w:rsidR="0086725B" w:rsidRPr="0086725B" w:rsidRDefault="0086725B" w:rsidP="008672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6725B">
        <w:rPr>
          <w:rFonts w:ascii="Times New Roman" w:eastAsia="Times New Roman" w:hAnsi="Times New Roman" w:cs="Times New Roman"/>
          <w:color w:val="000000" w:themeColor="text1"/>
          <w:lang w:eastAsia="ru-RU"/>
        </w:rPr>
        <w:t>Совета депутатов</w:t>
      </w:r>
    </w:p>
    <w:p w:rsidR="0086725B" w:rsidRPr="0086725B" w:rsidRDefault="0086725B" w:rsidP="008672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6725B">
        <w:rPr>
          <w:rFonts w:ascii="Times New Roman" w:eastAsia="Times New Roman" w:hAnsi="Times New Roman" w:cs="Times New Roman"/>
          <w:color w:val="000000" w:themeColor="text1"/>
          <w:lang w:eastAsia="ru-RU"/>
        </w:rPr>
        <w:t>Майского сельсовета</w:t>
      </w:r>
    </w:p>
    <w:p w:rsidR="0086725B" w:rsidRPr="0086725B" w:rsidRDefault="0086725B" w:rsidP="008672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86725B">
        <w:rPr>
          <w:rFonts w:ascii="Times New Roman" w:eastAsia="Times New Roman" w:hAnsi="Times New Roman" w:cs="Times New Roman"/>
          <w:color w:val="000000" w:themeColor="text1"/>
          <w:lang w:eastAsia="ru-RU"/>
        </w:rPr>
        <w:t>Черепановского</w:t>
      </w:r>
      <w:proofErr w:type="spellEnd"/>
      <w:r w:rsidRPr="0086725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района</w:t>
      </w:r>
    </w:p>
    <w:p w:rsidR="0086725B" w:rsidRPr="0086725B" w:rsidRDefault="0086725B" w:rsidP="008672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6725B">
        <w:rPr>
          <w:rFonts w:ascii="Times New Roman" w:eastAsia="Times New Roman" w:hAnsi="Times New Roman" w:cs="Times New Roman"/>
          <w:color w:val="000000" w:themeColor="text1"/>
          <w:lang w:eastAsia="ru-RU"/>
        </w:rPr>
        <w:t>Новосибирской области</w:t>
      </w:r>
    </w:p>
    <w:p w:rsidR="0086725B" w:rsidRPr="0086725B" w:rsidRDefault="0086725B" w:rsidP="008672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6725B">
        <w:rPr>
          <w:rFonts w:ascii="Times New Roman" w:eastAsia="Times New Roman" w:hAnsi="Times New Roman" w:cs="Times New Roman"/>
          <w:color w:val="000000" w:themeColor="text1"/>
          <w:lang w:eastAsia="ru-RU"/>
        </w:rPr>
        <w:t>пятого созыва</w:t>
      </w:r>
    </w:p>
    <w:p w:rsidR="0086725B" w:rsidRPr="0086725B" w:rsidRDefault="0086725B" w:rsidP="008672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6725B">
        <w:rPr>
          <w:rFonts w:ascii="Times New Roman" w:eastAsia="Times New Roman" w:hAnsi="Times New Roman" w:cs="Times New Roman"/>
          <w:color w:val="000000" w:themeColor="text1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25</w:t>
      </w:r>
      <w:r w:rsidRPr="0086725B">
        <w:rPr>
          <w:rFonts w:ascii="Times New Roman" w:eastAsia="Times New Roman" w:hAnsi="Times New Roman" w:cs="Times New Roman"/>
          <w:color w:val="000000" w:themeColor="text1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86725B">
        <w:rPr>
          <w:rFonts w:ascii="Times New Roman" w:eastAsia="Times New Roman" w:hAnsi="Times New Roman" w:cs="Times New Roman"/>
          <w:color w:val="000000" w:themeColor="text1"/>
          <w:lang w:eastAsia="ru-RU"/>
        </w:rPr>
        <w:t>.2017 г.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4</w:t>
      </w: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</w:t>
      </w: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 – ЭКОНОМИЧЕСКОГО РАЗВИТИЯ </w:t>
      </w: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МАЙСКОГО СЕЛЬСОВЕТА</w:t>
      </w: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 РАЙОНА</w:t>
      </w: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ГОД ПЛАНОВЫЙ 2019-2020 ГОДЫ.</w:t>
      </w: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6725B" w:rsidRPr="0086725B" w:rsidRDefault="0086725B" w:rsidP="00867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</w:p>
    <w:p w:rsidR="0086725B" w:rsidRPr="0086725B" w:rsidRDefault="0086725B" w:rsidP="0086725B">
      <w:pPr>
        <w:numPr>
          <w:ilvl w:val="0"/>
          <w:numId w:val="1"/>
        </w:num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муниципального образования. Итоги  социально-экономического развития  Майского сельсовета за 9 месяцев 2017 год.</w:t>
      </w:r>
    </w:p>
    <w:p w:rsidR="0086725B" w:rsidRPr="0086725B" w:rsidRDefault="0086725B" w:rsidP="0086725B">
      <w:pPr>
        <w:numPr>
          <w:ilvl w:val="0"/>
          <w:numId w:val="1"/>
        </w:num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социально-экономической политики муниципального образования в 2018году.</w:t>
      </w:r>
    </w:p>
    <w:p w:rsidR="0086725B" w:rsidRPr="0086725B" w:rsidRDefault="0086725B" w:rsidP="0059723F">
      <w:pPr>
        <w:numPr>
          <w:ilvl w:val="0"/>
          <w:numId w:val="1"/>
        </w:numPr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социально-экономического развития муниципального образования на 2018 </w:t>
      </w:r>
      <w:r w:rsidR="0059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год:</w:t>
      </w:r>
    </w:p>
    <w:p w:rsidR="0086725B" w:rsidRPr="0086725B" w:rsidRDefault="0086725B" w:rsidP="008672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3.1.Экономическое развитие муниципального образования:</w:t>
      </w:r>
    </w:p>
    <w:p w:rsidR="0086725B" w:rsidRPr="0086725B" w:rsidRDefault="0086725B" w:rsidP="008672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3.1.1.Развитие потребительского рынка и услуг.</w:t>
      </w:r>
    </w:p>
    <w:p w:rsidR="0086725B" w:rsidRPr="0086725B" w:rsidRDefault="0086725B" w:rsidP="008672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Развитие отраслей жизнеобеспечения муниципального образования.</w:t>
      </w:r>
    </w:p>
    <w:p w:rsidR="0086725B" w:rsidRPr="0086725B" w:rsidRDefault="0086725B" w:rsidP="008672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3.2.1.Строительство объектов социальной сферы.</w:t>
      </w:r>
    </w:p>
    <w:p w:rsidR="0086725B" w:rsidRPr="0086725B" w:rsidRDefault="0086725B" w:rsidP="008672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3.2.2.Развитие транспортно-дорожного комплекса.</w:t>
      </w:r>
    </w:p>
    <w:p w:rsidR="0086725B" w:rsidRPr="0086725B" w:rsidRDefault="0086725B" w:rsidP="008672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3.2.3.Развитие системы жилищно-коммунального хозяйства.</w:t>
      </w:r>
    </w:p>
    <w:p w:rsidR="0086725B" w:rsidRPr="0086725B" w:rsidRDefault="0086725B" w:rsidP="008672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3.3.Благоустройство поселения.</w:t>
      </w:r>
    </w:p>
    <w:p w:rsidR="0086725B" w:rsidRPr="0086725B" w:rsidRDefault="0086725B" w:rsidP="008672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3.4.Социальная защита населения.</w:t>
      </w:r>
    </w:p>
    <w:p w:rsidR="0086725B" w:rsidRPr="0086725B" w:rsidRDefault="0086725B" w:rsidP="008672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3.5.Развитие культуры.</w:t>
      </w:r>
    </w:p>
    <w:p w:rsidR="0086725B" w:rsidRPr="0086725B" w:rsidRDefault="0086725B" w:rsidP="008672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3.6.Финансы, бюджет, инвестиции.</w:t>
      </w:r>
    </w:p>
    <w:p w:rsidR="0086725B" w:rsidRPr="0086725B" w:rsidRDefault="0086725B" w:rsidP="008672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3.6.1.Финансовая политика.</w:t>
      </w:r>
    </w:p>
    <w:p w:rsidR="0086725B" w:rsidRPr="0086725B" w:rsidRDefault="0086725B" w:rsidP="008672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3.6.2.Бюджетная политика.</w:t>
      </w:r>
    </w:p>
    <w:p w:rsidR="0086725B" w:rsidRPr="0086725B" w:rsidRDefault="0086725B" w:rsidP="008672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25B" w:rsidRPr="0086725B" w:rsidRDefault="0086725B" w:rsidP="008672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</w:tblGrid>
      <w:tr w:rsidR="0086725B" w:rsidRPr="0086725B" w:rsidTr="002D69BC">
        <w:tc>
          <w:tcPr>
            <w:tcW w:w="4761" w:type="dxa"/>
          </w:tcPr>
          <w:p w:rsidR="0086725B" w:rsidRPr="0086725B" w:rsidRDefault="0086725B" w:rsidP="0086725B">
            <w:pPr>
              <w:ind w:left="720"/>
              <w:contextualSpacing/>
              <w:rPr>
                <w:color w:val="FF0000"/>
                <w:sz w:val="28"/>
                <w:szCs w:val="28"/>
              </w:rPr>
            </w:pPr>
          </w:p>
        </w:tc>
      </w:tr>
    </w:tbl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1.ОБЩАЯ  ХАРАКТЕРИСТИКА МУНИЦИПАЛЬНОГО ОБРАЗОВАНИЯ</w:t>
      </w:r>
    </w:p>
    <w:p w:rsidR="0086725B" w:rsidRPr="0086725B" w:rsidRDefault="0086725B" w:rsidP="00867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выполнения плана социально-экономического развития</w:t>
      </w: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Майского сельсовета </w:t>
      </w:r>
      <w:proofErr w:type="spellStart"/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</w:t>
      </w:r>
      <w:proofErr w:type="spellEnd"/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месяца 2017 года</w:t>
      </w:r>
    </w:p>
    <w:p w:rsidR="0086725B" w:rsidRPr="0086725B" w:rsidRDefault="0086725B" w:rsidP="00867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характеристика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Майский сельсовет расположен на территории Новосибирской области в границах, установленных Законом Новосибирской области от 27.12.2002 года 90-ФЗ «Об утверждении границ муниципальных образований Новосибирской области» и был образован в 1925 году.</w:t>
      </w:r>
      <w:r w:rsidRPr="0086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поселения общей площадью </w:t>
      </w:r>
      <w:smartTag w:uri="urn:schemas-microsoft-com:office:smarttags" w:element="metricconverter">
        <w:smartTagPr>
          <w:attr w:name="ProductID" w:val="27768 га"/>
        </w:smartTagPr>
        <w:r w:rsidRPr="008672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27768 га</w:t>
        </w:r>
      </w:smartTag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расположена в Юго-Восточной части Новосибирской области на расстоянии 108 км от областного центра г. Новосибирска, в 1,</w:t>
      </w:r>
      <w:smartTag w:uri="urn:schemas-microsoft-com:office:smarttags" w:element="metricconverter">
        <w:smartTagPr>
          <w:attr w:name="ProductID" w:val="5 км"/>
        </w:smartTagPr>
        <w:r w:rsidRPr="008672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км</w:t>
        </w:r>
      </w:smartTag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районного центра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ерепаново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3 км от ближайшей железнодорожной станции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г.Черепаново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725B" w:rsidRPr="0086725B" w:rsidRDefault="0086725B" w:rsidP="00867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его территории расположено 6 населенных пунктов: п. Майский, п.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Бариново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Отважный, с. Ярки, с.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Крутишка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Карагужево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proofErr w:type="gramEnd"/>
    </w:p>
    <w:p w:rsidR="0086725B" w:rsidRPr="0086725B" w:rsidRDefault="0086725B" w:rsidP="00867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Административный центр – п. Майский с населением  на 01.07.2017 года 1254 человек, расположен на пересечении автомобильных дорог, идущих  в следующих направлениях: г. Новосибирск, г. Барнаул. </w:t>
      </w:r>
    </w:p>
    <w:p w:rsidR="0086725B" w:rsidRPr="0086725B" w:rsidRDefault="0086725B" w:rsidP="0086725B">
      <w:pPr>
        <w:spacing w:after="0" w:line="240" w:lineRule="auto"/>
        <w:ind w:left="567" w:firstLine="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left="567" w:firstLine="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2.Экономическое развитие</w:t>
      </w:r>
    </w:p>
    <w:p w:rsidR="0086725B" w:rsidRPr="0086725B" w:rsidRDefault="0086725B" w:rsidP="0086725B">
      <w:pPr>
        <w:spacing w:after="0" w:line="240" w:lineRule="auto"/>
        <w:ind w:left="567" w:firstLine="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2.1-  развитие потребительского рынка и услуг</w:t>
      </w:r>
    </w:p>
    <w:p w:rsidR="0086725B" w:rsidRPr="0086725B" w:rsidRDefault="0086725B" w:rsidP="0086725B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672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 Население, труд, занятость</w:t>
      </w:r>
    </w:p>
    <w:p w:rsidR="0086725B" w:rsidRPr="0086725B" w:rsidRDefault="0086725B" w:rsidP="00867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в поселении на 01.07.2017 года составляло 3561 человек.   Все население сельское. Крупными селами являются – п. </w:t>
      </w:r>
      <w:proofErr w:type="gram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Майский</w:t>
      </w:r>
      <w:proofErr w:type="gram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Ярки, с.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Крутишка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Этнический состав населения следующий: русские, немцы, белорусы, казахи, армяне и другие.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официально зарегистрированных безработных в центре занятости населения на 01.07.2017 года 27 человек,  на  01.10.2017 года уменьшилось на 6 человека в связи с трудоустройством. </w:t>
      </w:r>
    </w:p>
    <w:p w:rsidR="0086725B" w:rsidRPr="0086725B" w:rsidRDefault="0086725B" w:rsidP="0086725B">
      <w:pPr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672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Сельское хозяйство</w:t>
      </w:r>
    </w:p>
    <w:p w:rsidR="0086725B" w:rsidRPr="0086725B" w:rsidRDefault="0086725B" w:rsidP="0086725B">
      <w:pPr>
        <w:spacing w:after="0" w:line="240" w:lineRule="auto"/>
        <w:ind w:left="-142" w:firstLine="9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функционируют 2 сельхозпредприятия (ЗАО «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Крутишинское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«Ярки), 1КФХ, зарегистрировались17 КФХ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частном секторе в личном подсобном хозяйстве  зарегистрировано на 01.10.2017  324  головы КРС,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коров -126;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свиней -242; 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году лошадей -29; 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овец -201; 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кроликов -284; 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 птицы -1050; 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216 пчелосемей;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6725B" w:rsidRPr="0086725B" w:rsidTr="002D69BC">
        <w:tc>
          <w:tcPr>
            <w:tcW w:w="4927" w:type="dxa"/>
          </w:tcPr>
          <w:p w:rsidR="0086725B" w:rsidRPr="0086725B" w:rsidRDefault="0086725B" w:rsidP="0086725B">
            <w:pPr>
              <w:ind w:left="720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86725B" w:rsidRPr="0086725B" w:rsidRDefault="0086725B" w:rsidP="0086725B">
            <w:pPr>
              <w:ind w:left="720"/>
              <w:contextualSpacing/>
              <w:rPr>
                <w:color w:val="FF0000"/>
                <w:sz w:val="28"/>
                <w:szCs w:val="28"/>
              </w:rPr>
            </w:pPr>
          </w:p>
        </w:tc>
      </w:tr>
    </w:tbl>
    <w:p w:rsidR="0086725B" w:rsidRPr="0086725B" w:rsidRDefault="0086725B" w:rsidP="0086725B">
      <w:pPr>
        <w:spacing w:after="0" w:line="240" w:lineRule="auto"/>
        <w:ind w:left="43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Развитие отраслей жизнеобеспечения</w:t>
      </w:r>
    </w:p>
    <w:p w:rsidR="0086725B" w:rsidRPr="0086725B" w:rsidRDefault="0086725B" w:rsidP="0086725B">
      <w:pPr>
        <w:spacing w:after="0" w:line="240" w:lineRule="auto"/>
        <w:ind w:left="43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3.1-строительство объектов</w:t>
      </w:r>
    </w:p>
    <w:p w:rsidR="0086725B" w:rsidRPr="0086725B" w:rsidRDefault="0086725B" w:rsidP="0086725B">
      <w:pPr>
        <w:spacing w:after="0" w:line="240" w:lineRule="auto"/>
        <w:ind w:left="435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Газификация</w:t>
      </w:r>
    </w:p>
    <w:p w:rsidR="0086725B" w:rsidRPr="0086725B" w:rsidRDefault="0086725B" w:rsidP="0086725B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кадастровый учет поставлено 2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зем</w:t>
      </w:r>
      <w:proofErr w:type="gramStart"/>
      <w:r w:rsidRPr="008672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.у</w:t>
      </w:r>
      <w:proofErr w:type="gramEnd"/>
      <w:r w:rsidRPr="008672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из 5зем.уч.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Построено всего 149495 м газопровода низкого давления, подключено всего к газу  201 домовладений 52% </w:t>
      </w:r>
    </w:p>
    <w:p w:rsidR="0086725B" w:rsidRPr="0086725B" w:rsidRDefault="0086725B" w:rsidP="0086725B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 Благоустройство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на 01.10.2017года  горят 163 фонаря уличного освещения.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оплате за электроэнергию нет.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3.2-развитие транспортно-дорожного комплекса</w:t>
      </w:r>
    </w:p>
    <w:p w:rsidR="0086725B" w:rsidRPr="0086725B" w:rsidRDefault="0086725B" w:rsidP="0086725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Строительство, транспорт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Обеспечении автобусными маршрутами </w:t>
      </w:r>
      <w:proofErr w:type="gramStart"/>
      <w:r w:rsidRPr="00867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удовлетворительное</w:t>
      </w:r>
      <w:proofErr w:type="gramEnd"/>
      <w:r w:rsidRPr="00867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6725B" w:rsidRPr="0086725B" w:rsidRDefault="0086725B" w:rsidP="0086725B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3.3-развитие системы ж</w:t>
      </w:r>
      <w:r w:rsidRPr="008672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илищно-коммунального хозяйства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01августа 2017 года объекты жилищно-коммунального хозяйства переданы в аренду МУП «ЖКХ Шурыгино».  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01.07.2017г   стоимость 1 Гкал –1846,43 руб,1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воды – 21,90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куб/м, 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01.09.2017г. водоотведения – 100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</w:t>
      </w:r>
      <w:proofErr w:type="gram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25B" w:rsidRPr="0086725B" w:rsidRDefault="0086725B" w:rsidP="0086725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Протяженность  водопроводной сети</w:t>
      </w: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45,2 км , </w:t>
      </w:r>
      <w:r w:rsidRPr="00867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тепловых сети</w:t>
      </w: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–1,5км(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айский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725B" w:rsidRPr="0086725B" w:rsidRDefault="0086725B" w:rsidP="0086725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Отапливаемая площадь – 4252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25B" w:rsidRPr="0086725B" w:rsidRDefault="0086725B" w:rsidP="00867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ветхих водопроводных, канализационных, тепловых сетей составляет  50%.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Многоквартирными домами жильцы управляют самостоятельно, выбран  непосредственный способ управления.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4.Социальная защита населения</w:t>
      </w:r>
    </w:p>
    <w:p w:rsidR="0086725B" w:rsidRPr="0086725B" w:rsidRDefault="0086725B" w:rsidP="0086725B">
      <w:pPr>
        <w:spacing w:after="0" w:line="240" w:lineRule="auto"/>
        <w:ind w:left="435"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672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Социальная сфера</w:t>
      </w: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86725B" w:rsidRPr="0086725B" w:rsidRDefault="0086725B" w:rsidP="0086725B">
      <w:pPr>
        <w:spacing w:after="0" w:line="240" w:lineRule="auto"/>
        <w:ind w:right="5" w:firstLine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льготной категории граждан на территории поселения на 01.10.2017- 798, на 01.07.2017 - 802 человек уменьшилось на 4 человека.</w:t>
      </w:r>
    </w:p>
    <w:p w:rsidR="0086725B" w:rsidRPr="0086725B" w:rsidRDefault="0086725B" w:rsidP="0086725B">
      <w:pPr>
        <w:spacing w:after="0" w:line="240" w:lineRule="auto"/>
        <w:ind w:right="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пользуются мерами социальной поддержки (льготы по оплате услуг ЖКХ, газа, топлива, э/энергии и т.д.). На территории организована работа по реализации льготных проездных билетов. В месяц примерно 30 человек пользуются этой услугой.</w:t>
      </w:r>
    </w:p>
    <w:p w:rsidR="0086725B" w:rsidRPr="0086725B" w:rsidRDefault="0086725B" w:rsidP="0086725B">
      <w:pPr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надомном  обслуживании на 01.10.2017 находится 6 престарелых людей. Уход за ними осуществляет 1 социальный работник. </w:t>
      </w:r>
    </w:p>
    <w:p w:rsidR="0086725B" w:rsidRPr="0086725B" w:rsidRDefault="0086725B" w:rsidP="0086725B">
      <w:pPr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учете состоит 12 социально-неблагополучных семей, в них 33 детей. </w:t>
      </w:r>
    </w:p>
    <w:p w:rsidR="0086725B" w:rsidRPr="0086725B" w:rsidRDefault="0086725B" w:rsidP="00867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Развитие учреждений общего образования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3 средних общеобразовательных школы, 3 детских сада. В образовательных учреждениях обучается 422 детей, из них </w:t>
      </w:r>
      <w:proofErr w:type="gram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Майская</w:t>
      </w:r>
      <w:proofErr w:type="gram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- 201, 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Ярковская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84, 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Крутишинская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-137. Детские сады посещают 210 детей. </w:t>
      </w:r>
      <w:proofErr w:type="gram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(Майский – 123,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Крутишка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-42, Ярки -45.</w:t>
      </w:r>
      <w:proofErr w:type="gramEnd"/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 школьного возраста общеобразовательным процессом составляет 100%.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 подвоз к 2 школам и 2 детским садам  - 160 детей   школьного и дошкольного возраста из 4 населенных пунктов (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Бариново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Отважный,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Карагужево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используя 3 автобуса.  </w:t>
      </w:r>
    </w:p>
    <w:p w:rsidR="0086725B" w:rsidRPr="0086725B" w:rsidRDefault="0086725B" w:rsidP="00867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Горячее питание организовано во всех школах.  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left="435" w:firstLine="13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Развитие здравоохранение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работают 6 </w:t>
      </w:r>
      <w:proofErr w:type="gram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фельдшерско-акушерских</w:t>
      </w:r>
      <w:proofErr w:type="gram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пункта. На учете до 1 года  на 01. 10.2017 года зарегистрировано30 детей, на 01. 07.2017 года зарегистрировано 29 детей. Майский  -5, 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Бариново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7, Отважный-5, Ярки-12.Крутишка –4,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Карагужево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населения флюорографией  примерно 70% </w:t>
      </w:r>
    </w:p>
    <w:p w:rsidR="0086725B" w:rsidRPr="0086725B" w:rsidRDefault="0086725B" w:rsidP="008672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 Развитие культуры</w:t>
      </w: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расположены 3 СДК, 2 СК, 4 библиотеки.    Коллективы принимают участие в различных  районных,  межрайонных, областных  мероприятиях.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предпринимательской деятельности на 01.07.2017 году исполнение составило: Майский СДК 17,2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(Майский 14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Бариново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3,2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 годовом  плане  45   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Ярковский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годовой план 30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исполнено  24,8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Крутишинский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  годовой план  31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исполнено  2,6 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., (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Крутишинский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1,6   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Карагужевский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СК- 1тыс.руб.) Основные расходы – проведение мероприятий      и приобретение материалов.      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 Развитие физкультуры и спорта</w:t>
      </w:r>
      <w:r w:rsidRPr="0086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молодежью на территории МО осуществляется совместно с домами культуры и  школами. На территории поселения работает педагог-организатор  Руденко М.А.  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МО имеется 3 стадиона (волейбольная площадка, беговая дорожка, спортивный городок, прыжковая яма, полоса препятствий),  3 школьных спортзала, восемь  детских игровых площадок.  В зимний период на базе МОУ Майская СОШ функционирует хоккейная коробка. В школах имеется спортинвентарь для проведения спортивных мероприятий.   </w:t>
      </w:r>
    </w:p>
    <w:p w:rsidR="0086725B" w:rsidRPr="0086725B" w:rsidRDefault="0086725B" w:rsidP="008672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 Развитие  молодежной политики</w:t>
      </w:r>
      <w:r w:rsidRPr="0086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в возрасте от 14 до 29 лет на 01.10.2017 составляет 656 (на 01.07.2017 - 656) человека, это 23% от общего числа населения. Молодежь принимает участие во всех спортивных мероприятиях, проводимых на территории поселения и района. 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культурно-спортивных мероприятий из местного бюджета   израсходовано 19.6    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при годовом плане 30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Финансы,  бюджет, инвестиции</w:t>
      </w:r>
    </w:p>
    <w:p w:rsidR="0086725B" w:rsidRPr="0086725B" w:rsidRDefault="0086725B" w:rsidP="0086725B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Муниципальный бюджет 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2017 года всего в бюджет было получено 3300,8 тыс. руб., в том числе по собственным доходам 3254,2тыс</w:t>
      </w:r>
      <w:proofErr w:type="gram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 бюджета составила 2275,5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 квартал 2017 года всего в бюджет было получено 6594,4тыс. руб., в том числе по собственным доходам 1241.9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 бюджета составила 7556,9тыс</w:t>
      </w:r>
      <w:proofErr w:type="gram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86725B" w:rsidRPr="0086725B" w:rsidRDefault="0086725B" w:rsidP="00867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3 квартал 2017 года всего в бюджет было получено 19585,1 тыс. руб., в том числе по собственным доходам 18862,6 тыс. руб. 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 бюджета составила 19561,5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725B" w:rsidRPr="0086725B" w:rsidRDefault="0086725B" w:rsidP="0086725B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2.ПРИОРИТЕТНЫЕ НАПРАВЛЕНИЯ СОЦИАЛЬНО-ЭКОНОМИЧЕСКОЙ ПОЛИТИКИ МУНИЦИПАЛЬНОГО ОБРАЗОВАНИЯ В 2018ГОД.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1.Осуществление контроля и реализация мероприятий по оптимизации затрат и повышению экономической эффективности деятельности предприятия жилищно-коммунального хозяйства.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2.Проведение комплексных работ по благоустройству и наведению санитарного порядка на территории муниципального образования.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3.Поддержка социальной сферы за счет укрепления материальной базы учреждений культуры, финансирования из бюджета спортивных и культурных мероприятий.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4. организация деятельности администрации муниципального образования в соответствии с Федеральным Законом от 6 октября 3003 года 13-ФЗ «Об общих принципах организации местного самоуправления в Российской Федерации».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3.СОЦИАЛЬНО-ЭКОНОМИЧЕСКОЕ РАЗВИТИЕ МУНИЦИПАЛЬНОГО </w:t>
      </w:r>
      <w:proofErr w:type="gramStart"/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–О</w:t>
      </w:r>
      <w:proofErr w:type="gramEnd"/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БРАЗОВАНИЯ НА 2018 ГОД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3.1.Экономическое развитие территории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3.1.1Развитие потребительского рынка и услуг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Постоянное развитие сферы платных услуг предоставленных населению, повышение их качества и ассортимента.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мероприятия по выполнению плана</w:t>
      </w: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526"/>
        <w:gridCol w:w="2272"/>
        <w:gridCol w:w="1393"/>
        <w:gridCol w:w="2143"/>
        <w:gridCol w:w="2224"/>
        <w:gridCol w:w="2085"/>
      </w:tblGrid>
      <w:tr w:rsidR="0086725B" w:rsidRPr="0086725B" w:rsidTr="002D69B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№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proofErr w:type="gramStart"/>
            <w:r w:rsidRPr="0086725B">
              <w:rPr>
                <w:sz w:val="28"/>
              </w:rPr>
              <w:t>п</w:t>
            </w:r>
            <w:proofErr w:type="gramEnd"/>
            <w:r w:rsidRPr="0086725B">
              <w:rPr>
                <w:sz w:val="28"/>
              </w:rPr>
              <w:t>/п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Мероприятия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Срок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 </w:t>
            </w:r>
            <w:proofErr w:type="spellStart"/>
            <w:r w:rsidRPr="0086725B">
              <w:rPr>
                <w:sz w:val="28"/>
              </w:rPr>
              <w:t>Исполне</w:t>
            </w:r>
            <w:proofErr w:type="spellEnd"/>
            <w:r w:rsidRPr="0086725B">
              <w:rPr>
                <w:sz w:val="28"/>
              </w:rPr>
              <w:t>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ния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Источник финансирования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Ожидаемый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эффект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Ответственный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исполнитель</w:t>
            </w:r>
          </w:p>
        </w:tc>
      </w:tr>
      <w:tr w:rsidR="0086725B" w:rsidRPr="0086725B" w:rsidTr="002D69B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Содействовать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росту объемов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платных услуг,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оказываемых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муниципальными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предприяти</w:t>
            </w:r>
            <w:r w:rsidRPr="0086725B">
              <w:rPr>
                <w:sz w:val="28"/>
              </w:rPr>
              <w:lastRenderedPageBreak/>
              <w:t xml:space="preserve">ями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lastRenderedPageBreak/>
              <w:t>постоянно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Собственные средства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предприятий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Удовлетворение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спроса населения на предоставленные услуги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Руководители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муниципальных  предприятий</w:t>
            </w:r>
          </w:p>
        </w:tc>
      </w:tr>
    </w:tbl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3.2РАЗВИТИЕ ОТРАСЛЕЙ ЖИЗНЕОБЕСПЕЧЕНИЯ ТЕРРИТОРИИ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3.2.1.Строительство и ремонт объектов социальной сферы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Развитие индивидуального  жилищного строительства за счет выделения земельных участков индивидуальным застройщикам.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Своевременное оформление документации индивидуальным застройщикам для начала строительства и проведения капитального ремонта жилья.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адресная поддержка и обеспечение малоимущих граждан жильем.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жилищное строительство, строительство и реконструкция объектов социальной сферы в 2018 году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мероприятия, которые необходимо осуществлять для выполнения плана</w:t>
      </w: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526"/>
        <w:gridCol w:w="2212"/>
        <w:gridCol w:w="1555"/>
        <w:gridCol w:w="2143"/>
        <w:gridCol w:w="1705"/>
        <w:gridCol w:w="1967"/>
      </w:tblGrid>
      <w:tr w:rsidR="0086725B" w:rsidRPr="0086725B" w:rsidTr="002D69B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№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proofErr w:type="gramStart"/>
            <w:r w:rsidRPr="0086725B">
              <w:rPr>
                <w:sz w:val="28"/>
              </w:rPr>
              <w:t>п</w:t>
            </w:r>
            <w:proofErr w:type="gramEnd"/>
            <w:r w:rsidRPr="0086725B">
              <w:rPr>
                <w:sz w:val="28"/>
              </w:rPr>
              <w:t>/п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Основные мероприятия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Срок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исполнения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Объем,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источники  финансирования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Ожидаемый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эффект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Ответственные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исполнители</w:t>
            </w:r>
          </w:p>
        </w:tc>
      </w:tr>
      <w:tr w:rsidR="0086725B" w:rsidRPr="0086725B" w:rsidTr="002D69B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1.1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Своевременное выделение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земельных участков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индивидуальным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застройщикам по мере обращения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в течении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средства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застройщиков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Рост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индивиду-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ального</w:t>
            </w:r>
            <w:proofErr w:type="spellEnd"/>
            <w:r w:rsidRPr="0086725B">
              <w:rPr>
                <w:sz w:val="28"/>
              </w:rPr>
              <w:t xml:space="preserve">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жилищного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строитель-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ства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АМО</w:t>
            </w:r>
          </w:p>
        </w:tc>
      </w:tr>
      <w:tr w:rsidR="0086725B" w:rsidRPr="0086725B" w:rsidTr="002D69B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Содействие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реализации на территории поселения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Областной целевой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Программы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«Создание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механизмов обеспечением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жильем молодых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семей в </w:t>
            </w:r>
            <w:proofErr w:type="spellStart"/>
            <w:r w:rsidRPr="0086725B">
              <w:rPr>
                <w:sz w:val="28"/>
              </w:rPr>
              <w:t>Новоси</w:t>
            </w:r>
            <w:proofErr w:type="spellEnd"/>
            <w:r w:rsidRPr="0086725B">
              <w:rPr>
                <w:sz w:val="28"/>
              </w:rPr>
              <w:t>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бирской</w:t>
            </w:r>
            <w:proofErr w:type="spellEnd"/>
            <w:r w:rsidRPr="0086725B">
              <w:rPr>
                <w:sz w:val="28"/>
              </w:rPr>
              <w:t xml:space="preserve"> области на 2018-2020 годы»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В течении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Бюджет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застройщика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Обеспечение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жильем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молодых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семей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АМО</w:t>
            </w:r>
          </w:p>
        </w:tc>
      </w:tr>
    </w:tbl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3.2.2.Развитие транспортно-дорожного комплекса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Обеспечить качественное содержание дорог на территории поселения в зимнее и летнее время.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 Повышение безопасности дорожного движения в черте населенных пунктов поселения.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мероприятия, которые необходимо осуществлять для выполнения плана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1595"/>
        <w:gridCol w:w="1595"/>
        <w:gridCol w:w="1595"/>
        <w:gridCol w:w="1596"/>
      </w:tblGrid>
      <w:tr w:rsidR="0086725B" w:rsidRPr="0086725B" w:rsidTr="002D6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ind w:left="720"/>
              <w:contextualSpacing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ind w:left="720"/>
              <w:contextualSpacing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ind w:left="720"/>
              <w:contextualSpacing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ind w:left="720"/>
              <w:contextualSpacing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ind w:left="720"/>
              <w:contextualSpacing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ind w:left="720"/>
              <w:contextualSpacing/>
            </w:pPr>
          </w:p>
        </w:tc>
      </w:tr>
      <w:tr w:rsidR="0086725B" w:rsidRPr="0086725B" w:rsidTr="002D6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ind w:left="720"/>
              <w:contextualSpacing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ind w:left="720"/>
              <w:contextualSpacing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ind w:left="720"/>
              <w:contextualSpacing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ind w:left="720"/>
              <w:contextualSpacing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ind w:left="720"/>
              <w:contextualSpacing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ind w:left="720"/>
              <w:contextualSpacing/>
            </w:pPr>
          </w:p>
        </w:tc>
      </w:tr>
    </w:tbl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3.2.3.Развитие системы жилищно-коммунального хозяйства.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Обеспечение благоприятных условий для проживания населения.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мероприятия, которые необходимо осуществлять для выполнения плана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636"/>
        <w:gridCol w:w="1600"/>
        <w:gridCol w:w="1740"/>
      </w:tblGrid>
      <w:tr w:rsidR="0086725B" w:rsidRPr="0086725B" w:rsidTr="002D6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№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proofErr w:type="gramStart"/>
            <w:r w:rsidRPr="0086725B">
              <w:rPr>
                <w:sz w:val="28"/>
              </w:rPr>
              <w:t>п</w:t>
            </w:r>
            <w:proofErr w:type="gramEnd"/>
            <w:r w:rsidRPr="0086725B">
              <w:rPr>
                <w:sz w:val="28"/>
              </w:rPr>
              <w:t>/п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 xml:space="preserve">Основные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мероприятия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Срок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исполнения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 xml:space="preserve">Объем,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источники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финансиро</w:t>
            </w:r>
            <w:proofErr w:type="spellEnd"/>
            <w:r w:rsidRPr="0086725B">
              <w:rPr>
                <w:sz w:val="28"/>
              </w:rPr>
              <w:t>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вания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Ожидаемый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эффект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Исполнители</w:t>
            </w:r>
          </w:p>
        </w:tc>
      </w:tr>
      <w:tr w:rsidR="0086725B" w:rsidRPr="0086725B" w:rsidTr="002D6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Содержание ЕДДС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 xml:space="preserve">В течении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65,5тыс</w:t>
            </w:r>
            <w:proofErr w:type="gramStart"/>
            <w:r w:rsidRPr="0086725B">
              <w:rPr>
                <w:sz w:val="28"/>
              </w:rPr>
              <w:t>.р</w:t>
            </w:r>
            <w:proofErr w:type="gramEnd"/>
            <w:r w:rsidRPr="0086725B">
              <w:rPr>
                <w:sz w:val="28"/>
              </w:rPr>
              <w:t>уб.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</w:p>
        </w:tc>
      </w:tr>
      <w:tr w:rsidR="0086725B" w:rsidRPr="0086725B" w:rsidTr="002D6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 xml:space="preserve">Техническое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Обслуживание газопровода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 xml:space="preserve">В течении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80,0тыс</w:t>
            </w:r>
            <w:proofErr w:type="gramStart"/>
            <w:r w:rsidRPr="0086725B">
              <w:rPr>
                <w:sz w:val="28"/>
              </w:rPr>
              <w:t>.р</w:t>
            </w:r>
            <w:proofErr w:type="gramEnd"/>
            <w:r w:rsidRPr="0086725B">
              <w:rPr>
                <w:sz w:val="28"/>
              </w:rPr>
              <w:t>уб.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</w:p>
        </w:tc>
      </w:tr>
      <w:tr w:rsidR="0086725B" w:rsidRPr="0086725B" w:rsidTr="002D6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 xml:space="preserve">Техническое обслуживание систем </w:t>
            </w:r>
            <w:proofErr w:type="spellStart"/>
            <w:r w:rsidRPr="0086725B">
              <w:rPr>
                <w:sz w:val="28"/>
              </w:rPr>
              <w:t>химводоочистки</w:t>
            </w:r>
            <w:proofErr w:type="spell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 xml:space="preserve">В течении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162тыс</w:t>
            </w:r>
            <w:proofErr w:type="gramStart"/>
            <w:r w:rsidRPr="0086725B">
              <w:rPr>
                <w:sz w:val="28"/>
              </w:rPr>
              <w:t>.р</w:t>
            </w:r>
            <w:proofErr w:type="gramEnd"/>
            <w:r w:rsidRPr="0086725B">
              <w:rPr>
                <w:sz w:val="28"/>
              </w:rPr>
              <w:t>уб.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</w:p>
        </w:tc>
      </w:tr>
    </w:tbl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3.3.БЛАГОУСТРОЙСТВО ПОСЕЛЕНИЯ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1.Обеспечение благоприятных условий для проживания населения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мероприятия, которые необходимо осуществлять для 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выполненияплана</w:t>
      </w:r>
      <w:proofErr w:type="spell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86725B" w:rsidRPr="0086725B" w:rsidTr="002D6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№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proofErr w:type="gramStart"/>
            <w:r w:rsidRPr="0086725B">
              <w:rPr>
                <w:sz w:val="28"/>
              </w:rPr>
              <w:t>п</w:t>
            </w:r>
            <w:proofErr w:type="gramEnd"/>
            <w:r w:rsidRPr="0086725B">
              <w:rPr>
                <w:sz w:val="28"/>
              </w:rPr>
              <w:t>/п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Основные 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Срок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исполнения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 xml:space="preserve">Объем,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источники </w:t>
            </w:r>
            <w:proofErr w:type="spellStart"/>
            <w:r w:rsidRPr="0086725B">
              <w:rPr>
                <w:sz w:val="28"/>
              </w:rPr>
              <w:t>финансирова</w:t>
            </w:r>
            <w:proofErr w:type="spellEnd"/>
            <w:r w:rsidRPr="0086725B">
              <w:rPr>
                <w:sz w:val="28"/>
              </w:rPr>
              <w:t>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ния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Ожидаемый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эффект</w:t>
            </w:r>
          </w:p>
        </w:tc>
      </w:tr>
      <w:tr w:rsidR="0086725B" w:rsidRPr="0086725B" w:rsidTr="002D6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ind w:left="720"/>
              <w:contextualSpacing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ind w:left="720"/>
              <w:contextualSpacing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ind w:left="720"/>
              <w:contextualSpacing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ind w:left="720"/>
              <w:contextualSpacing/>
            </w:pPr>
          </w:p>
        </w:tc>
      </w:tr>
      <w:tr w:rsidR="0086725B" w:rsidRPr="0086725B" w:rsidTr="002D6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11.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Техобслуживание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Светильников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Уличного освещения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В течении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250,0 </w:t>
            </w:r>
            <w:proofErr w:type="spellStart"/>
            <w:r w:rsidRPr="0086725B">
              <w:rPr>
                <w:sz w:val="28"/>
              </w:rPr>
              <w:t>тыс</w:t>
            </w:r>
            <w:proofErr w:type="gramStart"/>
            <w:r w:rsidRPr="0086725B">
              <w:rPr>
                <w:sz w:val="28"/>
              </w:rPr>
              <w:t>.р</w:t>
            </w:r>
            <w:proofErr w:type="gramEnd"/>
            <w:r w:rsidRPr="0086725B">
              <w:rPr>
                <w:sz w:val="28"/>
              </w:rPr>
              <w:t>уб</w:t>
            </w:r>
            <w:proofErr w:type="spellEnd"/>
            <w:r w:rsidRPr="0086725B">
              <w:rPr>
                <w:sz w:val="28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Повышение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уровня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благоустрой-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ства</w:t>
            </w:r>
            <w:proofErr w:type="spellEnd"/>
          </w:p>
        </w:tc>
      </w:tr>
      <w:tr w:rsidR="0086725B" w:rsidRPr="0086725B" w:rsidTr="002D6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22.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Оплата за электроэнергию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В течении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250,0 </w:t>
            </w:r>
            <w:proofErr w:type="spellStart"/>
            <w:r w:rsidRPr="0086725B">
              <w:rPr>
                <w:sz w:val="28"/>
              </w:rPr>
              <w:t>тыс</w:t>
            </w:r>
            <w:proofErr w:type="gramStart"/>
            <w:r w:rsidRPr="0086725B">
              <w:rPr>
                <w:sz w:val="28"/>
              </w:rPr>
              <w:t>.р</w:t>
            </w:r>
            <w:proofErr w:type="gramEnd"/>
            <w:r w:rsidRPr="0086725B">
              <w:rPr>
                <w:sz w:val="28"/>
              </w:rPr>
              <w:t>уб</w:t>
            </w:r>
            <w:proofErr w:type="spellEnd"/>
            <w:r w:rsidRPr="0086725B">
              <w:rPr>
                <w:sz w:val="28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Повышение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уровня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благоустрой-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ства</w:t>
            </w:r>
            <w:proofErr w:type="spellEnd"/>
          </w:p>
        </w:tc>
      </w:tr>
      <w:tr w:rsidR="0086725B" w:rsidRPr="0086725B" w:rsidTr="002D6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33.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 xml:space="preserve">Установка </w:t>
            </w:r>
            <w:proofErr w:type="gramStart"/>
            <w:r w:rsidRPr="0086725B">
              <w:rPr>
                <w:sz w:val="28"/>
              </w:rPr>
              <w:t>деревянного</w:t>
            </w:r>
            <w:proofErr w:type="gram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ограждения на кладбище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п</w:t>
            </w:r>
            <w:proofErr w:type="gramStart"/>
            <w:r w:rsidRPr="0086725B">
              <w:rPr>
                <w:sz w:val="28"/>
              </w:rPr>
              <w:t>.М</w:t>
            </w:r>
            <w:proofErr w:type="gramEnd"/>
            <w:r w:rsidRPr="0086725B">
              <w:rPr>
                <w:sz w:val="28"/>
              </w:rPr>
              <w:t>айский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ind w:left="720"/>
              <w:contextualSpacing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432,5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ind w:left="720"/>
              <w:contextualSpacing/>
            </w:pPr>
          </w:p>
        </w:tc>
      </w:tr>
      <w:tr w:rsidR="0086725B" w:rsidRPr="0086725B" w:rsidTr="002D6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44.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Капитальный ремонт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Кровли, здания администрации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 Майского сельсовета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ind w:left="720"/>
              <w:contextualSpacing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150,0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ind w:left="720"/>
              <w:contextualSpacing/>
            </w:pPr>
          </w:p>
        </w:tc>
      </w:tr>
      <w:tr w:rsidR="0086725B" w:rsidRPr="0086725B" w:rsidTr="002D6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55.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Ямочный ремонт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асфальта  </w:t>
            </w:r>
            <w:proofErr w:type="spellStart"/>
            <w:r w:rsidRPr="0086725B">
              <w:rPr>
                <w:sz w:val="28"/>
              </w:rPr>
              <w:t>п</w:t>
            </w:r>
            <w:proofErr w:type="gramStart"/>
            <w:r w:rsidRPr="0086725B">
              <w:rPr>
                <w:sz w:val="28"/>
              </w:rPr>
              <w:t>.М</w:t>
            </w:r>
            <w:proofErr w:type="gramEnd"/>
            <w:r w:rsidRPr="0086725B">
              <w:rPr>
                <w:sz w:val="28"/>
              </w:rPr>
              <w:t>айский</w:t>
            </w:r>
            <w:proofErr w:type="spellEnd"/>
            <w:r w:rsidRPr="0086725B">
              <w:rPr>
                <w:sz w:val="28"/>
              </w:rPr>
              <w:t xml:space="preserve"> </w:t>
            </w:r>
            <w:proofErr w:type="spellStart"/>
            <w:r w:rsidRPr="0086725B">
              <w:rPr>
                <w:sz w:val="28"/>
              </w:rPr>
              <w:t>ул.Майская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ind w:left="720"/>
              <w:contextualSpacing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300,0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ind w:left="720"/>
              <w:contextualSpacing/>
            </w:pPr>
          </w:p>
        </w:tc>
      </w:tr>
    </w:tbl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3.4.СОЦИАЛЬНАЯЗАЩИТА НАСЕЛЕНИЯ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Совершенствование системы социальной защиты населения.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Оказание помощи реально нуждающимся  гражданам.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мероприятия, которые необходимо осуществлять для выполнения плана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6725B" w:rsidRPr="0086725B" w:rsidTr="002D69B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Основные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Объем финансирования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Исполнители</w:t>
            </w:r>
          </w:p>
        </w:tc>
      </w:tr>
      <w:tr w:rsidR="0086725B" w:rsidRPr="0086725B" w:rsidTr="002D69B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 xml:space="preserve">Оказание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содействия в </w:t>
            </w:r>
            <w:proofErr w:type="spellStart"/>
            <w:r w:rsidRPr="0086725B">
              <w:rPr>
                <w:sz w:val="28"/>
              </w:rPr>
              <w:t>обес</w:t>
            </w:r>
            <w:proofErr w:type="spellEnd"/>
            <w:r w:rsidRPr="0086725B">
              <w:rPr>
                <w:sz w:val="28"/>
              </w:rPr>
              <w:t>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печение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нуждающихся граждан </w:t>
            </w:r>
            <w:proofErr w:type="gramStart"/>
            <w:r w:rsidRPr="0086725B">
              <w:rPr>
                <w:sz w:val="28"/>
              </w:rPr>
              <w:t>коммунальными</w:t>
            </w:r>
            <w:proofErr w:type="gramEnd"/>
            <w:r w:rsidRPr="0086725B">
              <w:rPr>
                <w:sz w:val="28"/>
              </w:rPr>
              <w:t xml:space="preserve">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gramStart"/>
            <w:r w:rsidRPr="0086725B">
              <w:rPr>
                <w:sz w:val="28"/>
              </w:rPr>
              <w:t>услугами (дрова,</w:t>
            </w:r>
            <w:proofErr w:type="gram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уголь)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Федеральный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бюджет,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областной бюджет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АМО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УСЗН</w:t>
            </w:r>
          </w:p>
        </w:tc>
      </w:tr>
    </w:tbl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3.5. РАЗВИТИЕ КУЛЬТУРЫ (физическая культура и спорт, молодежная политика)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Создание условий для реализации творческих возможностей населения, организация досуга детей и взрослых.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Поддержание материально-технической базы культуры.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обеспечение роста поступлений от оказанных платных услуг населения.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организация и проведение культурно - досуговых мероприятий.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Создание условий для развития массовых и индивидуальных форм физкультурно-оздоровительной работы в муниципальном образовании с различными категориями населения.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Оказание финансовой поддержки из бюджета  МО при проведении массовых спортивных мероприятий.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Создание условий для духовно-нравственного воспитания, гражданского и патриотического становления молодежи.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Дальнейшее развитие основных форм организации досуга.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Организация и проведения систематической работы с трудными подростками.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мероприятия, которые необходимо осуществлять для выполнения </w:t>
      </w: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плана</w:t>
      </w:r>
    </w:p>
    <w:tbl>
      <w:tblPr>
        <w:tblStyle w:val="ae"/>
        <w:tblW w:w="10031" w:type="dxa"/>
        <w:tblLook w:val="04A0" w:firstRow="1" w:lastRow="0" w:firstColumn="1" w:lastColumn="0" w:noHBand="0" w:noVBand="1"/>
      </w:tblPr>
      <w:tblGrid>
        <w:gridCol w:w="288"/>
        <w:gridCol w:w="2138"/>
        <w:gridCol w:w="1555"/>
        <w:gridCol w:w="2143"/>
        <w:gridCol w:w="1838"/>
        <w:gridCol w:w="2129"/>
      </w:tblGrid>
      <w:tr w:rsidR="0086725B" w:rsidRPr="0086725B" w:rsidTr="002D6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Основные мероприятия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 xml:space="preserve">Срок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Объем, источники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финансирования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Ожидаемый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 эффект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Ответственные исполнители</w:t>
            </w:r>
          </w:p>
        </w:tc>
      </w:tr>
      <w:tr w:rsidR="0086725B" w:rsidRPr="0086725B" w:rsidTr="002D6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Обеспечить своевременное и полное финансирование учреждений культуры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В течении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Бюджет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МО 7528,4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Создание условий для проведения культ-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массовых мероприятий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АМО, руководители учреждений культуры</w:t>
            </w:r>
          </w:p>
        </w:tc>
      </w:tr>
      <w:tr w:rsidR="0086725B" w:rsidRPr="0086725B" w:rsidTr="002D6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 xml:space="preserve">Обеспечить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проведение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культурно-массовых мероприятий,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оказание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финансовой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поддержки при  проведении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спортивных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мероприятий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В течении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 xml:space="preserve">Бюджет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Культура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120,0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Организация досуга населения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рост числа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граждан,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gramStart"/>
            <w:r w:rsidRPr="0086725B">
              <w:rPr>
                <w:sz w:val="28"/>
              </w:rPr>
              <w:t>приобщенных</w:t>
            </w:r>
            <w:proofErr w:type="gramEnd"/>
            <w:r w:rsidRPr="0086725B">
              <w:rPr>
                <w:sz w:val="28"/>
              </w:rPr>
              <w:t xml:space="preserve"> к спорту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 xml:space="preserve">Администрация,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руководители учреждений культуры,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библиотек, педагог-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организатор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</w:p>
        </w:tc>
      </w:tr>
      <w:tr w:rsidR="0086725B" w:rsidRPr="0086725B" w:rsidTr="002D6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Создавать в организации и проведении встречи молодежи  с ветеранами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 Великой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Отечественной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Войны,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Афганистана,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Чечни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В течении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Военно-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патриоти</w:t>
            </w:r>
            <w:proofErr w:type="spell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ческое</w:t>
            </w:r>
            <w:proofErr w:type="spellEnd"/>
            <w:r w:rsidRPr="0086725B">
              <w:rPr>
                <w:sz w:val="28"/>
              </w:rPr>
              <w:t xml:space="preserve"> воспитание молодежи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Специалист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администрации, руководители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учреждений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культуры, библиотек, педагог-организатор</w:t>
            </w:r>
          </w:p>
        </w:tc>
      </w:tr>
      <w:tr w:rsidR="0086725B" w:rsidRPr="0086725B" w:rsidTr="002D6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 xml:space="preserve">Систематически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проводить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заседание комиссии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по содействию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семье и школе,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осуществлять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контроль </w:t>
            </w:r>
            <w:proofErr w:type="gramStart"/>
            <w:r w:rsidRPr="0086725B">
              <w:rPr>
                <w:sz w:val="28"/>
              </w:rPr>
              <w:t>за</w:t>
            </w:r>
            <w:proofErr w:type="gram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исполнением решений комиссии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Снижение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уровня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правонару</w:t>
            </w:r>
            <w:proofErr w:type="spellEnd"/>
            <w:r w:rsidRPr="0086725B">
              <w:rPr>
                <w:sz w:val="28"/>
              </w:rPr>
              <w:t>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шений</w:t>
            </w:r>
            <w:proofErr w:type="spell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допушенных</w:t>
            </w:r>
            <w:proofErr w:type="spellEnd"/>
            <w:r w:rsidRPr="0086725B">
              <w:rPr>
                <w:sz w:val="28"/>
              </w:rPr>
              <w:t xml:space="preserve">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несовершен</w:t>
            </w:r>
            <w:proofErr w:type="spellEnd"/>
            <w:r w:rsidRPr="0086725B">
              <w:rPr>
                <w:sz w:val="28"/>
              </w:rPr>
              <w:t>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нолетними</w:t>
            </w:r>
            <w:proofErr w:type="spell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детьми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 xml:space="preserve">Комиссия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По содействию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семье и школе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</w:p>
        </w:tc>
      </w:tr>
      <w:tr w:rsidR="0086725B" w:rsidRPr="0086725B" w:rsidTr="002D6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 xml:space="preserve">Оказание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Финансовой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Поддержки </w:t>
            </w:r>
            <w:r w:rsidRPr="0086725B">
              <w:rPr>
                <w:sz w:val="28"/>
              </w:rPr>
              <w:lastRenderedPageBreak/>
              <w:t>Совета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молодежи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lastRenderedPageBreak/>
              <w:t>В течени</w:t>
            </w:r>
            <w:proofErr w:type="gramStart"/>
            <w:r w:rsidRPr="0086725B">
              <w:rPr>
                <w:sz w:val="28"/>
              </w:rPr>
              <w:t>и</w:t>
            </w:r>
            <w:proofErr w:type="gramEnd"/>
            <w:r w:rsidRPr="0086725B">
              <w:rPr>
                <w:sz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Бюджет МО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30,0 тыс. руб.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Создание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условий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для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lastRenderedPageBreak/>
              <w:t>проведения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gramStart"/>
            <w:r w:rsidRPr="0086725B">
              <w:rPr>
                <w:sz w:val="28"/>
              </w:rPr>
              <w:t>культ-массовых</w:t>
            </w:r>
            <w:proofErr w:type="gram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мероприятий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lastRenderedPageBreak/>
              <w:t>АМО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</w:p>
        </w:tc>
      </w:tr>
    </w:tbl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3.6.ФИНАНСЫ. БЮДЖЕТ. ИНВЕСТИЦИИ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3.6.1.Финансовая деятельность.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Обеспечение финансовой устойчивости муниципальных предприятий.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Соблюдать установленные нормативы наличия собственных оборотных средств, дебиторской задолженности.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Увеличение налоговых отчислений за счет роста налогооблагаемой базы и  повышения уровня рентабельности предприятий.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Ликвидация убыточных муниципальных предприятий.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мероприятия, которые необходимо осуществить для выполнения плана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  <w:gridCol w:w="1959"/>
        <w:gridCol w:w="1821"/>
      </w:tblGrid>
      <w:tr w:rsidR="0086725B" w:rsidRPr="0086725B" w:rsidTr="002D6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proofErr w:type="gramStart"/>
            <w:r w:rsidRPr="0086725B">
              <w:rPr>
                <w:sz w:val="28"/>
              </w:rPr>
              <w:t>п</w:t>
            </w:r>
            <w:proofErr w:type="gramEnd"/>
            <w:r w:rsidRPr="0086725B">
              <w:rPr>
                <w:sz w:val="28"/>
              </w:rPr>
              <w:t>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 xml:space="preserve">Основные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мероприятия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Срок исполнения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Объем,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источники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финансиро</w:t>
            </w:r>
            <w:proofErr w:type="spellEnd"/>
            <w:r w:rsidRPr="0086725B">
              <w:rPr>
                <w:sz w:val="28"/>
              </w:rPr>
              <w:t>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вания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Ожидаемый эффект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Ответствен-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ные</w:t>
            </w:r>
            <w:proofErr w:type="spell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исполните-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ли</w:t>
            </w:r>
          </w:p>
        </w:tc>
      </w:tr>
      <w:tr w:rsidR="0086725B" w:rsidRPr="0086725B" w:rsidTr="002D6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Выполнение условий проведения реестру-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ктуризации</w:t>
            </w:r>
            <w:proofErr w:type="spell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кредиторской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задолженности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Согласно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графика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 xml:space="preserve">Средства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предприя</w:t>
            </w:r>
            <w:proofErr w:type="spellEnd"/>
            <w:r w:rsidRPr="0086725B">
              <w:rPr>
                <w:sz w:val="28"/>
              </w:rPr>
              <w:t>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тий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Снижение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кредиторс</w:t>
            </w:r>
            <w:proofErr w:type="spellEnd"/>
            <w:r w:rsidRPr="0086725B">
              <w:rPr>
                <w:sz w:val="28"/>
              </w:rPr>
              <w:t>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кой задолженности в части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просроченной  кредиторской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задолжености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Руководите-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ли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предприятий,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главные бухгалтеры</w:t>
            </w:r>
          </w:p>
        </w:tc>
      </w:tr>
      <w:tr w:rsidR="0086725B" w:rsidRPr="0086725B" w:rsidTr="002D6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 xml:space="preserve">Снижение себестоимости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продукции и оказываемых услуг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за счет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внедрения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новых технологий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В течении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86725B">
              <w:rPr>
                <w:sz w:val="28"/>
              </w:rPr>
              <w:t>Собствен</w:t>
            </w:r>
            <w:proofErr w:type="spellEnd"/>
            <w:r w:rsidRPr="0086725B">
              <w:rPr>
                <w:sz w:val="28"/>
              </w:rPr>
              <w:t>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ные</w:t>
            </w:r>
            <w:proofErr w:type="spellEnd"/>
            <w:r w:rsidRPr="0086725B">
              <w:rPr>
                <w:sz w:val="28"/>
              </w:rPr>
              <w:t xml:space="preserve">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средства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Снижение числа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убыточных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предприяий</w:t>
            </w:r>
            <w:proofErr w:type="spellEnd"/>
            <w:r w:rsidRPr="0086725B">
              <w:rPr>
                <w:sz w:val="28"/>
              </w:rPr>
              <w:t>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рост прибыли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Руководите-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ли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предприятий,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главные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бухгалтеры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</w:p>
        </w:tc>
      </w:tr>
      <w:tr w:rsidR="0086725B" w:rsidRPr="0086725B" w:rsidTr="002D6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33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Реализация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мероприятий направленных </w:t>
            </w:r>
            <w:proofErr w:type="gramStart"/>
            <w:r w:rsidRPr="0086725B">
              <w:rPr>
                <w:sz w:val="28"/>
              </w:rPr>
              <w:t>на</w:t>
            </w:r>
            <w:proofErr w:type="gram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укрепление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финансово-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экономического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положения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предприятий,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внедрение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новых видов услуг,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lastRenderedPageBreak/>
              <w:t>повышение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качества работ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lastRenderedPageBreak/>
              <w:t>В течении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86725B">
              <w:rPr>
                <w:sz w:val="28"/>
              </w:rPr>
              <w:t>Собствен</w:t>
            </w:r>
            <w:proofErr w:type="spellEnd"/>
            <w:r w:rsidRPr="0086725B">
              <w:rPr>
                <w:sz w:val="28"/>
              </w:rPr>
              <w:t>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ные</w:t>
            </w:r>
            <w:proofErr w:type="spellEnd"/>
            <w:r w:rsidRPr="0086725B">
              <w:rPr>
                <w:sz w:val="28"/>
              </w:rPr>
              <w:t xml:space="preserve"> 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привлечен-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ные</w:t>
            </w:r>
            <w:proofErr w:type="spell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средства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Рост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производства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продукции,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улучшение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финансовых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результатов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деятельности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Руководители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предприятий</w:t>
            </w:r>
          </w:p>
        </w:tc>
      </w:tr>
    </w:tbl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3.6.2.Бюджетная политика.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Увеличение доли собственных доходов бюджета муниципального образования.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Рост доходов муниципальных учреждений культуры от оказания платных услуг.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gramStart"/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целевым исполнением бюджетных средств.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мероприятия, которые необходимо осуществлять для выполнения плана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683"/>
        <w:gridCol w:w="3060"/>
        <w:gridCol w:w="1777"/>
        <w:gridCol w:w="1964"/>
        <w:gridCol w:w="2122"/>
      </w:tblGrid>
      <w:tr w:rsidR="0086725B" w:rsidRPr="0086725B" w:rsidTr="002D6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№№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 xml:space="preserve">Основные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Ожидаемый эффект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Ответствен-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ные</w:t>
            </w:r>
            <w:proofErr w:type="spell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исполните-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ли</w:t>
            </w:r>
          </w:p>
        </w:tc>
      </w:tr>
      <w:tr w:rsidR="0086725B" w:rsidRPr="0086725B" w:rsidTr="002D6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Систематический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анализ выполнения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бюджетообразую</w:t>
            </w:r>
            <w:proofErr w:type="spellEnd"/>
            <w:r w:rsidRPr="0086725B">
              <w:rPr>
                <w:sz w:val="28"/>
              </w:rPr>
              <w:t>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proofErr w:type="spellStart"/>
            <w:r w:rsidRPr="0086725B">
              <w:rPr>
                <w:sz w:val="28"/>
              </w:rPr>
              <w:t>щих</w:t>
            </w:r>
            <w:proofErr w:type="spellEnd"/>
            <w:r w:rsidRPr="0086725B">
              <w:rPr>
                <w:sz w:val="28"/>
              </w:rPr>
              <w:t xml:space="preserve">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86725B">
              <w:rPr>
                <w:sz w:val="28"/>
              </w:rPr>
              <w:t>Ежекварталь</w:t>
            </w:r>
            <w:proofErr w:type="spellEnd"/>
            <w:r w:rsidRPr="0086725B">
              <w:rPr>
                <w:sz w:val="28"/>
              </w:rPr>
              <w:t>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Обеспечение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выполнения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доходной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части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86725B">
              <w:rPr>
                <w:sz w:val="28"/>
              </w:rPr>
              <w:t>Админист</w:t>
            </w:r>
            <w:proofErr w:type="spellEnd"/>
            <w:r w:rsidRPr="0086725B">
              <w:rPr>
                <w:sz w:val="28"/>
              </w:rPr>
              <w:t>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рация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МО</w:t>
            </w:r>
          </w:p>
        </w:tc>
      </w:tr>
      <w:tr w:rsidR="0086725B" w:rsidRPr="0086725B" w:rsidTr="002D6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Проведение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систематической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работы,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направленной на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выполнение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плательщиками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обязательств </w:t>
            </w:r>
            <w:proofErr w:type="gramStart"/>
            <w:r w:rsidRPr="0086725B">
              <w:rPr>
                <w:sz w:val="28"/>
              </w:rPr>
              <w:t>по</w:t>
            </w:r>
            <w:proofErr w:type="gram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своевременному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перечислению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платежей в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Весь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Рост поступлений в бюджет 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Администрация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 МО</w:t>
            </w:r>
          </w:p>
        </w:tc>
      </w:tr>
      <w:tr w:rsidR="0086725B" w:rsidRPr="0086725B" w:rsidTr="002D6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33.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 xml:space="preserve">Применение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финансовых санкций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за несвоевременную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уплату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арендных платежей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(пени)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>Рост поступлений в бюджет 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  <w:szCs w:val="28"/>
              </w:rPr>
            </w:pPr>
            <w:r w:rsidRPr="0086725B">
              <w:rPr>
                <w:sz w:val="28"/>
              </w:rPr>
              <w:t>Администрация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ind w:right="-68" w:firstLine="709"/>
              <w:contextualSpacing/>
              <w:jc w:val="center"/>
              <w:rPr>
                <w:sz w:val="28"/>
              </w:rPr>
            </w:pPr>
            <w:r w:rsidRPr="0086725B">
              <w:rPr>
                <w:sz w:val="28"/>
              </w:rPr>
              <w:t xml:space="preserve"> МО</w:t>
            </w:r>
          </w:p>
        </w:tc>
      </w:tr>
    </w:tbl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 ПЛАН СОЦИАЛЬНО-ЭКОНОМИЧЕСКОГО РАЗВИТИЯ </w:t>
      </w:r>
    </w:p>
    <w:p w:rsidR="0086725B" w:rsidRPr="0086725B" w:rsidRDefault="0086725B" w:rsidP="0086725B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2019-2020 годы</w:t>
      </w:r>
    </w:p>
    <w:p w:rsidR="0086725B" w:rsidRPr="0086725B" w:rsidRDefault="0086725B" w:rsidP="008672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tabs>
          <w:tab w:val="left" w:pos="708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ПРИОРИТЕТНЫЕ НАПРАВЛЕНИЯ СОЦИАЛЬНО-ЭКОНОМИЧЕСКОЙ ПОЛИТИКИ МУНИЦИПАЛЬНОГО ОБРАЗОВАНИЯ В 2019-2020 годы</w:t>
      </w: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1.Осуществление контроля и реализация мероприятий по оптимизации затрат и повышению экономической эффективности  деятельности предприятия жилищно-коммунального хозяйства.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2.Проведение комплексных работ по благоустройству и наведению санитарного порядка на территории муниципального образования.</w:t>
      </w:r>
    </w:p>
    <w:p w:rsidR="0086725B" w:rsidRPr="0086725B" w:rsidRDefault="0086725B" w:rsidP="00867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3.Поддержка социальной сферы за счет укрепления материальной базы учреждений культуры,  финансирования из бюджета   спортивных и культурных мероприятий.</w:t>
      </w:r>
    </w:p>
    <w:p w:rsidR="0086725B" w:rsidRPr="0086725B" w:rsidRDefault="0086725B" w:rsidP="0086725B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4.Организация деятельности администрации муниципального образования осуществляется  в соответствии с Федеральным Законом от 6 октября 2003 года 131-ФЗ «Об общих принципах организации местного самоуправления в Российской Федерации».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СОЦИАЛЬНО - ЭКОНОМИЧЕСКОЕ  РАЗВИТИЕ МУНИЦИПАЛЬНОГО ОБРАЗОВАНИЯ  НА 2019-2020 годы</w:t>
      </w:r>
    </w:p>
    <w:p w:rsidR="0086725B" w:rsidRPr="0086725B" w:rsidRDefault="0086725B" w:rsidP="0086725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ЭКОНОМИЧЕСКОЕ РАЗВИТИЕ ТЕРРИТОРИИ</w:t>
      </w:r>
    </w:p>
    <w:p w:rsidR="0086725B" w:rsidRPr="0086725B" w:rsidRDefault="0086725B" w:rsidP="0086725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4.1.1. Развитие сельхозпредприятий. 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</w:p>
    <w:p w:rsidR="0086725B" w:rsidRPr="0086725B" w:rsidRDefault="0086725B" w:rsidP="0086725B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Обеспечение роста объема сельскохозяйственного производства.</w:t>
      </w:r>
    </w:p>
    <w:p w:rsidR="0086725B" w:rsidRPr="0086725B" w:rsidRDefault="0086725B" w:rsidP="0086725B">
      <w:pPr>
        <w:widowControl w:val="0"/>
        <w:spacing w:after="0" w:line="240" w:lineRule="auto"/>
        <w:ind w:right="-6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Освоение новых технологий, повышение рентабельности сельхозпроизводства и  уровня.</w:t>
      </w:r>
    </w:p>
    <w:p w:rsidR="0086725B" w:rsidRPr="0086725B" w:rsidRDefault="0086725B" w:rsidP="0086725B">
      <w:pPr>
        <w:widowControl w:val="0"/>
        <w:spacing w:after="0" w:line="240" w:lineRule="auto"/>
        <w:ind w:right="-68"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Качества готовой продукции.</w:t>
      </w:r>
    </w:p>
    <w:p w:rsidR="0086725B" w:rsidRPr="0086725B" w:rsidRDefault="0086725B" w:rsidP="0086725B">
      <w:pPr>
        <w:widowControl w:val="0"/>
        <w:spacing w:after="0" w:line="240" w:lineRule="auto"/>
        <w:ind w:right="-68"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Создание новых рабочих мест</w:t>
      </w:r>
    </w:p>
    <w:p w:rsidR="0086725B" w:rsidRPr="0086725B" w:rsidRDefault="0086725B" w:rsidP="0086725B">
      <w:pPr>
        <w:widowControl w:val="0"/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4.1.2.Развитие потребительского рынка и услуг.</w:t>
      </w:r>
    </w:p>
    <w:p w:rsidR="0086725B" w:rsidRPr="0086725B" w:rsidRDefault="0086725B" w:rsidP="0086725B">
      <w:pPr>
        <w:widowControl w:val="0"/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</w:p>
    <w:p w:rsidR="0086725B" w:rsidRPr="0086725B" w:rsidRDefault="0086725B" w:rsidP="0086725B">
      <w:pPr>
        <w:widowControl w:val="0"/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Удовлетворение потребностей населения в товарах повседневного  и длительного спроса.</w:t>
      </w:r>
    </w:p>
    <w:p w:rsidR="0086725B" w:rsidRPr="0086725B" w:rsidRDefault="0086725B" w:rsidP="0086725B">
      <w:pPr>
        <w:widowControl w:val="0"/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Постоянное развитие сферы  платных услуг предоставленных населению,  повышение их качества и  ассортимента.</w:t>
      </w:r>
    </w:p>
    <w:p w:rsidR="0086725B" w:rsidRPr="0086725B" w:rsidRDefault="0086725B" w:rsidP="0086725B">
      <w:pPr>
        <w:widowControl w:val="0"/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-Увеличение розничного товарооборота и обеспечение полноты поступления  налогов с целью пополнения бюджета.</w:t>
      </w:r>
    </w:p>
    <w:p w:rsidR="0086725B" w:rsidRPr="0086725B" w:rsidRDefault="0086725B" w:rsidP="0086725B">
      <w:pPr>
        <w:widowControl w:val="0"/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мероприятия по выполнению плана</w:t>
      </w:r>
    </w:p>
    <w:p w:rsidR="0086725B" w:rsidRPr="0086725B" w:rsidRDefault="0086725B" w:rsidP="008672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1371"/>
        <w:gridCol w:w="46"/>
        <w:gridCol w:w="1701"/>
        <w:gridCol w:w="1701"/>
        <w:gridCol w:w="1560"/>
      </w:tblGrid>
      <w:tr w:rsidR="0086725B" w:rsidRPr="0086725B" w:rsidTr="002D69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</w:t>
            </w:r>
          </w:p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</w:t>
            </w: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ль</w:t>
            </w:r>
          </w:p>
        </w:tc>
      </w:tr>
      <w:tr w:rsidR="0086725B" w:rsidRPr="0086725B" w:rsidTr="002D69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Содействовать росту объемов платных услуг, оказываемых  муниципальными предприятиями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</w:t>
            </w:r>
          </w:p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</w:p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удовлетворение спроса населения на предоставленные 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муниципальных предприятий</w:t>
            </w:r>
          </w:p>
        </w:tc>
      </w:tr>
    </w:tbl>
    <w:p w:rsidR="0086725B" w:rsidRPr="0086725B" w:rsidRDefault="0086725B" w:rsidP="0086725B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РАЗВИТИЕ ОТРАСЛЕЙ ЖИЗНЕОБЕСПЕЧЕНИЯ </w:t>
      </w:r>
      <w:r w:rsidRPr="0086725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территории.</w:t>
      </w:r>
    </w:p>
    <w:p w:rsidR="0086725B" w:rsidRPr="0086725B" w:rsidRDefault="0086725B" w:rsidP="0086725B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4.2.1 Строительство и ремонт объектов социальной сферы.</w:t>
      </w:r>
    </w:p>
    <w:p w:rsidR="0086725B" w:rsidRPr="0086725B" w:rsidRDefault="0086725B" w:rsidP="0086725B">
      <w:pPr>
        <w:widowControl w:val="0"/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</w:p>
    <w:p w:rsidR="0086725B" w:rsidRPr="0086725B" w:rsidRDefault="0086725B" w:rsidP="0086725B">
      <w:pPr>
        <w:widowControl w:val="0"/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Развитие индивидуального  жилищного строительства за счет выделения земельных   участков индивидуальным застройщикам.</w:t>
      </w:r>
    </w:p>
    <w:p w:rsidR="0086725B" w:rsidRPr="0086725B" w:rsidRDefault="0086725B" w:rsidP="0086725B">
      <w:pPr>
        <w:widowControl w:val="0"/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- Своевременное оформление  документации индивидуальным застройщикам   для начала   строительства и проведения  капитального ремонта жилья.</w:t>
      </w:r>
    </w:p>
    <w:p w:rsidR="0086725B" w:rsidRPr="0086725B" w:rsidRDefault="0086725B" w:rsidP="0086725B">
      <w:pPr>
        <w:widowControl w:val="0"/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Адресная поддержка и обеспечение малоимущих граждан жильем.</w:t>
      </w:r>
    </w:p>
    <w:p w:rsidR="0086725B" w:rsidRPr="0086725B" w:rsidRDefault="0086725B" w:rsidP="0086725B">
      <w:pPr>
        <w:widowControl w:val="0"/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Жилищное строительство, строительство и реконструкция объектов</w:t>
      </w:r>
    </w:p>
    <w:p w:rsidR="0086725B" w:rsidRPr="0086725B" w:rsidRDefault="0086725B" w:rsidP="0086725B">
      <w:pPr>
        <w:widowControl w:val="0"/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социальной сферы.</w:t>
      </w:r>
    </w:p>
    <w:p w:rsidR="0086725B" w:rsidRPr="0086725B" w:rsidRDefault="0086725B" w:rsidP="0086725B">
      <w:pPr>
        <w:widowControl w:val="0"/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4321"/>
        <w:gridCol w:w="1803"/>
        <w:gridCol w:w="2268"/>
      </w:tblGrid>
      <w:tr w:rsidR="0086725B" w:rsidRPr="0086725B" w:rsidTr="002D69B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</w:p>
          <w:p w:rsidR="0086725B" w:rsidRPr="0086725B" w:rsidRDefault="0086725B" w:rsidP="0086725B">
            <w:pPr>
              <w:widowControl w:val="0"/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gramEnd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Объект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Срок</w:t>
            </w:r>
          </w:p>
          <w:p w:rsidR="0086725B" w:rsidRPr="0086725B" w:rsidRDefault="0086725B" w:rsidP="0086725B">
            <w:pPr>
              <w:widowControl w:val="0"/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Источник</w:t>
            </w:r>
          </w:p>
          <w:p w:rsidR="0086725B" w:rsidRPr="0086725B" w:rsidRDefault="0086725B" w:rsidP="0086725B">
            <w:pPr>
              <w:widowControl w:val="0"/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финансирования</w:t>
            </w:r>
          </w:p>
        </w:tc>
      </w:tr>
      <w:tr w:rsidR="0086725B" w:rsidRPr="0086725B" w:rsidTr="002D69B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Строительство спортивной площадки </w:t>
            </w:r>
            <w:proofErr w:type="spell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.К</w:t>
            </w:r>
            <w:proofErr w:type="gramEnd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арагужево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86725B" w:rsidRPr="0086725B" w:rsidRDefault="0086725B" w:rsidP="0086725B">
      <w:pPr>
        <w:widowControl w:val="0"/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6725B" w:rsidRPr="0086725B" w:rsidRDefault="0086725B" w:rsidP="0086725B">
      <w:pPr>
        <w:widowControl w:val="0"/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мероприятия, которые необходимо осуществить для выполнения плана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402"/>
        <w:gridCol w:w="1555"/>
        <w:gridCol w:w="1841"/>
        <w:gridCol w:w="1460"/>
        <w:gridCol w:w="1171"/>
      </w:tblGrid>
      <w:tr w:rsidR="0086725B" w:rsidRPr="0086725B" w:rsidTr="002D69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gramEnd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Основные мероприятия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Срок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исполнения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Объем,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источники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финансирования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Ожидаемый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эффект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Ответственные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исполнители</w:t>
            </w:r>
          </w:p>
        </w:tc>
      </w:tr>
      <w:tr w:rsidR="0086725B" w:rsidRPr="0086725B" w:rsidTr="002D69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Своевременное выделение земельных участков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:</w:t>
            </w:r>
            <w:proofErr w:type="gram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индивидуальным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застройщикам по мере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обращения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в течение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всего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периода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средства застройщиков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Рост индивидуального жилищного строительства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АМО</w:t>
            </w:r>
          </w:p>
        </w:tc>
      </w:tr>
      <w:tr w:rsidR="0086725B" w:rsidRPr="0086725B" w:rsidTr="002D69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Содействовать реализации на территории  МО </w:t>
            </w: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областной целевой программы «Создание механизмов обеспечением жильем молодых семей 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в</w:t>
            </w:r>
            <w:proofErr w:type="gram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Новосибирской области на 2019-2020годы»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 в течение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всего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периода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бюджет района,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застройщиков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Обеспечение жильем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молодых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семей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АМО </w:t>
            </w:r>
          </w:p>
        </w:tc>
      </w:tr>
    </w:tbl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4.2.2. Благоустройство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Обеспечить благоприятную экологическую обстановку поселения общественную безопасность, благоустроенную среду обитания.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мероприятия, которые необходимо осуществить для выполнения плана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1"/>
        <w:gridCol w:w="1418"/>
        <w:gridCol w:w="1843"/>
        <w:gridCol w:w="1840"/>
        <w:gridCol w:w="1704"/>
      </w:tblGrid>
      <w:tr w:rsidR="0086725B" w:rsidRPr="0086725B" w:rsidTr="002D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п№/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Основные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Срок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Объем,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источники финансирования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Ожидаемый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эффект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Ответственный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исполнитель</w:t>
            </w:r>
          </w:p>
        </w:tc>
      </w:tr>
      <w:tr w:rsidR="0086725B" w:rsidRPr="0086725B" w:rsidTr="002D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Выполнение работ 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по</w:t>
            </w:r>
            <w:proofErr w:type="gram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текущему содержанию свалок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2018-2020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бюджет МО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Повышение общественной безопасности 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улучшение качества жизни населения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АМО</w:t>
            </w:r>
          </w:p>
        </w:tc>
      </w:tr>
      <w:tr w:rsidR="0086725B" w:rsidRPr="0086725B" w:rsidTr="002D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Выполнение работ по восстановлению уличного освещения в </w:t>
            </w:r>
            <w:proofErr w:type="spell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.М</w:t>
            </w:r>
            <w:proofErr w:type="gramEnd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айский</w:t>
            </w:r>
            <w:proofErr w:type="spellEnd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ул.Набережная</w:t>
            </w:r>
            <w:proofErr w:type="spellEnd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4 светильника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80 </w:t>
            </w:r>
            <w:proofErr w:type="spell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т.р</w:t>
            </w:r>
            <w:proofErr w:type="spellEnd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Повышение общественной безопасности.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улучшение качества жизни населения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АМО</w:t>
            </w:r>
          </w:p>
        </w:tc>
      </w:tr>
      <w:tr w:rsidR="0086725B" w:rsidRPr="0086725B" w:rsidTr="002D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Выполнение работ по замене светильников уличного освещения в населенных пунктах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2018-2020 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МБ 250т.р.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Повышение общественно безопасности,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улучшение качества жизни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населения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АМО</w:t>
            </w:r>
          </w:p>
        </w:tc>
      </w:tr>
    </w:tbl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4.2.3 Развитие транспортно-дорожного комплекса.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Задачи: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Обеспечить качественное содержание дорог на территории муниципального образования в зимнее и летнее время        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Повышение безопасности дорожного движения в черте муниципального образования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2550"/>
        <w:gridCol w:w="1559"/>
        <w:gridCol w:w="1416"/>
      </w:tblGrid>
      <w:tr w:rsidR="0086725B" w:rsidRPr="0086725B" w:rsidTr="002D69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Ед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.и</w:t>
            </w:r>
            <w:proofErr w:type="gramEnd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змерения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2018</w:t>
            </w:r>
          </w:p>
        </w:tc>
      </w:tr>
      <w:tr w:rsidR="0086725B" w:rsidRPr="0086725B" w:rsidTr="002D69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Протяженность 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автомобильных</w:t>
            </w:r>
            <w:proofErr w:type="gram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дорог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31,41</w:t>
            </w:r>
          </w:p>
        </w:tc>
      </w:tr>
      <w:tr w:rsidR="0086725B" w:rsidRPr="0086725B" w:rsidTr="002D69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В том числе с твердым покрытием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21,7</w:t>
            </w:r>
          </w:p>
        </w:tc>
      </w:tr>
    </w:tbl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мероприятия, которые необходимо осуществить для выполнения плана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58"/>
        <w:gridCol w:w="1700"/>
        <w:gridCol w:w="1842"/>
        <w:gridCol w:w="1715"/>
        <w:gridCol w:w="1559"/>
      </w:tblGrid>
      <w:tr w:rsidR="0086725B" w:rsidRPr="0086725B" w:rsidTr="002D69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gramEnd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Основные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Срок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Объем,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источники финансирования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Ожидаемый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эффект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Ответственный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исполнители</w:t>
            </w:r>
          </w:p>
        </w:tc>
      </w:tr>
      <w:tr w:rsidR="0086725B" w:rsidRPr="0086725B" w:rsidTr="002D69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Обеспечивать своевременное выполнение работ 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по</w:t>
            </w:r>
            <w:proofErr w:type="gram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текущему содержанию дорог в летнее и зимнее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2018-2020гг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бюджет МО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Повышение безопасности движения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и устойчивого сообщения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АМО</w:t>
            </w:r>
          </w:p>
        </w:tc>
      </w:tr>
      <w:tr w:rsidR="0086725B" w:rsidRPr="0086725B" w:rsidTr="002D69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Обеспечивать постоянный контроль  мероприятий по 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в течение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бюджет района, 900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бюджет МО.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Повышение безопасности движения 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транспортных</w:t>
            </w:r>
            <w:proofErr w:type="gram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АМО </w:t>
            </w:r>
          </w:p>
        </w:tc>
      </w:tr>
    </w:tbl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4.2.4 Развитие системы жилищно-коммунального хозяйства.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-Организация работы предприятия МУП ЖКХ «</w:t>
      </w:r>
      <w:proofErr w:type="spellStart"/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Шурыгинское</w:t>
      </w:r>
      <w:proofErr w:type="spellEnd"/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в режиме, обеспечивающем  качественное и своевременное оказание коммунальных услуг </w:t>
      </w: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населению МО.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-Продолжение работы, направленной на снижение задолженности населения  перед  предприятием по фактически оказанным коммунальным  услугам.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 выполнение мероприятий по целевой программе « Чистая вода».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мероприятия, которые необходимо осуществить  для выполнения плана</w:t>
      </w:r>
    </w:p>
    <w:tbl>
      <w:tblPr>
        <w:tblW w:w="1068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468"/>
        <w:gridCol w:w="1332"/>
        <w:gridCol w:w="1791"/>
        <w:gridCol w:w="2410"/>
        <w:gridCol w:w="1319"/>
      </w:tblGrid>
      <w:tr w:rsidR="0086725B" w:rsidRPr="0086725B" w:rsidTr="002D69B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п№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Основные мероприятия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Срок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исполнения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Объем,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источники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финансирования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Ожидаемый эффект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Исполнители</w:t>
            </w:r>
          </w:p>
        </w:tc>
      </w:tr>
      <w:tr w:rsidR="0086725B" w:rsidRPr="0086725B" w:rsidTr="002D69B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Обслуживание фильтров для очистки воды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2018-2020г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МБ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Улучшение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качества жизни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населения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АМО</w:t>
            </w:r>
          </w:p>
        </w:tc>
      </w:tr>
    </w:tbl>
    <w:p w:rsidR="0086725B" w:rsidRPr="0086725B" w:rsidRDefault="0086725B" w:rsidP="0086725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widowControl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widowControl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СОЦИАЛЬНАЯ ЗАЩИТА НАСЕЛЕНИЯ.</w:t>
      </w:r>
    </w:p>
    <w:p w:rsidR="0086725B" w:rsidRPr="0086725B" w:rsidRDefault="0086725B" w:rsidP="0086725B">
      <w:pPr>
        <w:widowControl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6725B" w:rsidRPr="0086725B" w:rsidRDefault="0086725B" w:rsidP="0086725B">
      <w:pPr>
        <w:widowControl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системы социальной защиты населения.</w:t>
      </w:r>
    </w:p>
    <w:p w:rsidR="0086725B" w:rsidRPr="0086725B" w:rsidRDefault="0086725B" w:rsidP="0086725B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помощи реально нуждающимся гражданам</w:t>
      </w:r>
    </w:p>
    <w:p w:rsidR="0086725B" w:rsidRPr="0086725B" w:rsidRDefault="0086725B" w:rsidP="0086725B">
      <w:pPr>
        <w:widowControl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3"/>
        <w:gridCol w:w="920"/>
        <w:gridCol w:w="850"/>
        <w:gridCol w:w="851"/>
        <w:gridCol w:w="850"/>
        <w:gridCol w:w="926"/>
        <w:gridCol w:w="900"/>
        <w:gridCol w:w="900"/>
      </w:tblGrid>
      <w:tr w:rsidR="0086725B" w:rsidRPr="0086725B" w:rsidTr="002D69BC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spacing w:after="0"/>
              <w:ind w:left="-54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ind w:right="-16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725B" w:rsidRPr="0086725B" w:rsidTr="002D69BC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населения, состоящего на учете в органах социальной защиты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654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646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640</w:t>
            </w:r>
          </w:p>
        </w:tc>
      </w:tr>
      <w:tr w:rsidR="0086725B" w:rsidRPr="0086725B" w:rsidTr="002D69BC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Надомное обслуживание престарелых граждан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6725B" w:rsidRPr="0086725B" w:rsidTr="002D69BC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приемных семей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86725B" w:rsidRPr="0086725B" w:rsidRDefault="0086725B" w:rsidP="0086725B">
      <w:pPr>
        <w:widowControl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widowControl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мероприятия, которые необходимо  осуществить для выполнения плана</w:t>
      </w:r>
    </w:p>
    <w:p w:rsidR="0086725B" w:rsidRPr="0086725B" w:rsidRDefault="0086725B" w:rsidP="0086725B">
      <w:pPr>
        <w:widowControl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269"/>
        <w:gridCol w:w="2269"/>
        <w:gridCol w:w="1807"/>
      </w:tblGrid>
      <w:tr w:rsidR="0086725B" w:rsidRPr="0086725B" w:rsidTr="002D69B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86725B" w:rsidRPr="0086725B" w:rsidTr="002D69B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несовершеннолетних к общественным работам в летний период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 АМО,</w:t>
            </w:r>
          </w:p>
          <w:p w:rsidR="0086725B" w:rsidRPr="0086725B" w:rsidRDefault="0086725B" w:rsidP="0086725B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ЦЗН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АМО</w:t>
            </w:r>
          </w:p>
          <w:p w:rsidR="0086725B" w:rsidRPr="0086725B" w:rsidRDefault="0086725B" w:rsidP="0086725B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25B" w:rsidRPr="0086725B" w:rsidTr="002D69B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содействия в обеспечение нуждающихся </w:t>
            </w: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  коммунальными услугами (дрова, уголь)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АМО,</w:t>
            </w:r>
          </w:p>
          <w:p w:rsidR="0086725B" w:rsidRPr="0086725B" w:rsidRDefault="0086725B" w:rsidP="0086725B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УСЗН</w:t>
            </w:r>
          </w:p>
        </w:tc>
      </w:tr>
      <w:tr w:rsidR="0086725B" w:rsidRPr="0086725B" w:rsidTr="002D69B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Содействие в организации надомного обслуживания  нуждающихся престарелых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АМО,</w:t>
            </w:r>
          </w:p>
          <w:p w:rsidR="0086725B" w:rsidRPr="0086725B" w:rsidRDefault="0086725B" w:rsidP="0086725B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УСЗН</w:t>
            </w:r>
          </w:p>
        </w:tc>
      </w:tr>
    </w:tbl>
    <w:p w:rsidR="0086725B" w:rsidRPr="0086725B" w:rsidRDefault="0086725B" w:rsidP="0086725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РАЗВИТИЕ УЧРЕЖДЕНИЙ  ОБЩЕГО ОБРАЗОВАНИЯ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-Обеспечение исполнения общеобразовательными учреждениями нормативно-правовых актов, закрепляющих права детей на бесплатное основное образование.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-Профилактика безнадзорности, подростковой преступности, наркомании.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-Воспитание патриотизма, гражданственности. 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-Развитие среднего общего образования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13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37"/>
        <w:gridCol w:w="679"/>
        <w:gridCol w:w="719"/>
        <w:gridCol w:w="720"/>
        <w:gridCol w:w="720"/>
        <w:gridCol w:w="675"/>
        <w:gridCol w:w="765"/>
        <w:gridCol w:w="720"/>
      </w:tblGrid>
      <w:tr w:rsidR="0086725B" w:rsidRPr="0086725B" w:rsidTr="002D69BC">
        <w:trPr>
          <w:trHeight w:val="7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изм</w:t>
            </w:r>
            <w:proofErr w:type="spellEnd"/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-я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2015</w:t>
            </w:r>
          </w:p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2016</w:t>
            </w:r>
          </w:p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2020</w:t>
            </w:r>
          </w:p>
        </w:tc>
      </w:tr>
      <w:tr w:rsidR="0086725B" w:rsidRPr="0086725B" w:rsidTr="002D69BC">
        <w:trPr>
          <w:trHeight w:val="4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дошкольных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</w:p>
        </w:tc>
      </w:tr>
      <w:tr w:rsidR="0086725B" w:rsidRPr="0086725B" w:rsidTr="002D69BC">
        <w:trPr>
          <w:cantSplit/>
          <w:trHeight w:val="126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учреждений общего образования</w:t>
            </w:r>
          </w:p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-среднего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25B" w:rsidRPr="0086725B" w:rsidRDefault="0086725B" w:rsidP="0086725B">
            <w:pPr>
              <w:spacing w:before="240" w:after="60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</w:p>
        </w:tc>
      </w:tr>
      <w:tr w:rsidR="0086725B" w:rsidRPr="0086725B" w:rsidTr="002D69BC">
        <w:trPr>
          <w:trHeight w:val="4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детей в учреждениях дошкольного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160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203</w:t>
            </w:r>
          </w:p>
        </w:tc>
      </w:tr>
      <w:tr w:rsidR="0086725B" w:rsidRPr="0086725B" w:rsidTr="002D69BC">
        <w:trPr>
          <w:trHeight w:val="4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детей в учреждениях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412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410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410</w:t>
            </w:r>
          </w:p>
        </w:tc>
      </w:tr>
    </w:tbl>
    <w:p w:rsidR="0086725B" w:rsidRPr="0086725B" w:rsidRDefault="0086725B" w:rsidP="0086725B">
      <w:pPr>
        <w:widowControl w:val="0"/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обеспечения равных возможностей обучения для детей из малых сел организован бесплатный подвоз  учащихся к школе. В школах работает  группы продленного дня.</w:t>
      </w:r>
    </w:p>
    <w:p w:rsidR="0086725B" w:rsidRPr="0086725B" w:rsidRDefault="0086725B" w:rsidP="008672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 РАЗВИТИЕ КУЛЬТУРЫ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-Создание условий для реализации творческих возможностей населения, 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-организация досуга детей и взрослых.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-Поддержание материально-технической базы учреждений культуры.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-Обеспечение роста  поступлений от оказанных платных услуг населению.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-Организация и проведение культурно-досуговых мероприятий.</w:t>
      </w:r>
    </w:p>
    <w:p w:rsidR="0086725B" w:rsidRPr="0086725B" w:rsidRDefault="0086725B" w:rsidP="0086725B">
      <w:pPr>
        <w:widowControl w:val="0"/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20"/>
        <w:gridCol w:w="1260"/>
        <w:gridCol w:w="1021"/>
      </w:tblGrid>
      <w:tr w:rsidR="0086725B" w:rsidRPr="0086725B" w:rsidTr="002D69BC">
        <w:trPr>
          <w:trHeight w:val="29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before="240" w:after="6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6725B" w:rsidRPr="0086725B" w:rsidTr="002D69BC">
        <w:trPr>
          <w:trHeight w:val="1316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Количество учреждений культуры:</w:t>
            </w:r>
          </w:p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 -домов культуры</w:t>
            </w:r>
          </w:p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 -клубов</w:t>
            </w:r>
          </w:p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 -массовых библиотек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before="240" w:after="60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</w:p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</w:tr>
    </w:tbl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мероприятия, которые необходимо осуществить  для выполнения плана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4"/>
        <w:gridCol w:w="1442"/>
        <w:gridCol w:w="1418"/>
        <w:gridCol w:w="1823"/>
        <w:gridCol w:w="1921"/>
      </w:tblGrid>
      <w:tr w:rsidR="0086725B" w:rsidRPr="0086725B" w:rsidTr="002D69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gramEnd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Основные мероприятия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Срок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Объем, источники финансирования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Ожидаемый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эффект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Ответственные исполнители</w:t>
            </w:r>
          </w:p>
        </w:tc>
      </w:tr>
      <w:tr w:rsidR="0086725B" w:rsidRPr="0086725B" w:rsidTr="002D69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Обеспечить своевременное и полное финансирование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учреждений культуры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в течение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бюджет МО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Создание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условий  для проведения 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массовых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АМО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Руководители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учреждений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культуры</w:t>
            </w:r>
          </w:p>
        </w:tc>
      </w:tr>
      <w:tr w:rsidR="0086725B" w:rsidRPr="0086725B" w:rsidTr="002D69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Обеспечить проведение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культурно-массовых мероприятий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 течение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бюджет МО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досуга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населения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АМО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Руководители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учреждений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культуры</w:t>
            </w:r>
          </w:p>
        </w:tc>
      </w:tr>
      <w:tr w:rsidR="0086725B" w:rsidRPr="0086725B" w:rsidTr="002D69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33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Проведение 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культурных</w:t>
            </w:r>
            <w:proofErr w:type="gramEnd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мероприятия на 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платной</w:t>
            </w:r>
            <w:proofErr w:type="gramEnd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основе.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 течение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Бюджет МО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Получение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дополнительных доходов.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Руководители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учреждений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культуры</w:t>
            </w:r>
          </w:p>
        </w:tc>
      </w:tr>
    </w:tbl>
    <w:p w:rsidR="0086725B" w:rsidRPr="0086725B" w:rsidRDefault="0086725B" w:rsidP="0086725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 МО функционирует 9  учреждений культуры, из них  5  домов культуры и 4 библиотеки. За текущий период  2017 года было проведено  248</w:t>
      </w:r>
      <w:r w:rsidRPr="008672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культурно-массовых</w:t>
      </w:r>
      <w:proofErr w:type="gram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мероприятия. Оказываются также платные услуги.  Клуб «Ветеран»  функционирует в 5 населенных пунктах. В учреждениях культуры работают  творческие коллективы,  в которых занимаются 78  человек.  Ежегодно на территории МО проводится конкурс по благоустройству сел и поселков, постоянно  участвуют  в районных мероприятиях.</w:t>
      </w:r>
    </w:p>
    <w:p w:rsidR="0086725B" w:rsidRPr="0086725B" w:rsidRDefault="0086725B" w:rsidP="0086725B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4.6. РАЗВИТИЕ ФИЗИЧЕСКОЙ КУЛЬТУРЫ И СПОРТА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-Создание условий для развития массовых и индивидуальных форм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физкультурно-оздоровительной работы в муниципальном образовании с </w:t>
      </w: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различными категориями населения.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0"/>
          <w:lang w:eastAsia="ru-RU"/>
        </w:rPr>
        <w:t>-Оказание финансовой поддержки из бюджета МО  при проведении массовых спортивных мероприятий.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мероприятия, которые необходимо осуществить для выполнения плана.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1560"/>
        <w:gridCol w:w="2020"/>
        <w:gridCol w:w="1701"/>
        <w:gridCol w:w="1452"/>
      </w:tblGrid>
      <w:tr w:rsidR="0086725B" w:rsidRPr="0086725B" w:rsidTr="0086725B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before="240" w:after="6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before="240" w:after="6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</w:t>
            </w:r>
          </w:p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before="240" w:after="6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Объем,</w:t>
            </w:r>
          </w:p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  <w:p w:rsidR="0086725B" w:rsidRPr="0086725B" w:rsidRDefault="0086725B" w:rsidP="00867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before="240" w:after="6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Ожидаемый эффект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before="240" w:after="6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  <w:p w:rsidR="0086725B" w:rsidRPr="0086725B" w:rsidRDefault="0086725B" w:rsidP="0086725B">
            <w:pPr>
              <w:spacing w:after="0"/>
              <w:ind w:right="1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86725B" w:rsidRPr="0086725B" w:rsidTr="0086725B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финансовой поддержки при проведении спортивных мероприятий  на территории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before="240" w:after="60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Повышение качества соревнований, рост числа участников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8"/>
              </w:rPr>
              <w:t>АМО</w:t>
            </w:r>
          </w:p>
        </w:tc>
      </w:tr>
    </w:tbl>
    <w:p w:rsidR="0086725B" w:rsidRPr="0086725B" w:rsidRDefault="0086725B" w:rsidP="0086725B">
      <w:pPr>
        <w:widowControl w:val="0"/>
        <w:numPr>
          <w:ilvl w:val="12"/>
          <w:numId w:val="0"/>
        </w:num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4.7. РЕАЛИЗАЦИЯ МОЛОДЕЖНОЙ ПОЛИТИКИ</w:t>
      </w:r>
    </w:p>
    <w:p w:rsidR="0086725B" w:rsidRPr="0086725B" w:rsidRDefault="0086725B" w:rsidP="0086725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Задачи:</w:t>
      </w:r>
    </w:p>
    <w:p w:rsidR="0086725B" w:rsidRPr="0086725B" w:rsidRDefault="0086725B" w:rsidP="0086725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условий для  духовно-нравственного воспитания, гражданского и патриотического становления молодежи.</w:t>
      </w:r>
    </w:p>
    <w:p w:rsidR="0086725B" w:rsidRPr="0086725B" w:rsidRDefault="0086725B" w:rsidP="0086725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Дальнейшее развитие основных форм организации досуга.</w:t>
      </w:r>
    </w:p>
    <w:p w:rsidR="0086725B" w:rsidRPr="0086725B" w:rsidRDefault="0086725B" w:rsidP="0086725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систематической работы с трудными подростками.</w:t>
      </w:r>
    </w:p>
    <w:p w:rsidR="0086725B" w:rsidRPr="0086725B" w:rsidRDefault="0086725B" w:rsidP="008672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8"/>
        <w:gridCol w:w="1471"/>
        <w:gridCol w:w="1556"/>
        <w:gridCol w:w="22"/>
        <w:gridCol w:w="1966"/>
        <w:gridCol w:w="1842"/>
      </w:tblGrid>
      <w:tr w:rsidR="0086725B" w:rsidRPr="0086725B" w:rsidTr="008672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№ п</w:t>
            </w: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Основные мероприятия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Сроки </w:t>
            </w:r>
            <w:proofErr w:type="spell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исполне</w:t>
            </w:r>
            <w:proofErr w:type="spell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ния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Объем,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источники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финансирования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Ожидаемый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эффект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Ответственные исполнители</w:t>
            </w:r>
          </w:p>
        </w:tc>
      </w:tr>
      <w:tr w:rsidR="0086725B" w:rsidRPr="0086725B" w:rsidTr="008672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Содействовать в организации и  проведении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встреч молодежи поселения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 ветеранами  Великой Отечественной войны, Афганистана,  Чечни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В течение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всего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периода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Военно-патриотическое воспитание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Специалист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администрации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</w:t>
            </w:r>
          </w:p>
        </w:tc>
      </w:tr>
      <w:tr w:rsidR="0086725B" w:rsidRPr="0086725B" w:rsidTr="008672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Систематически проводить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заседания  комиссии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по делам несовершенно-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летних, осуществлять 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 за</w:t>
            </w:r>
            <w:proofErr w:type="gramEnd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исполнением решений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комиссии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постоянно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Снижение уровня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правонарушений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допущенных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несовершенно-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летними детьми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Комиссия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 делам несовершеннолетних </w:t>
            </w:r>
          </w:p>
        </w:tc>
      </w:tr>
      <w:tr w:rsidR="0086725B" w:rsidRPr="0086725B" w:rsidTr="0086725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33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Содействовать работе молодежного совета поселения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постоянно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Повышение уровня занятости, активности 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Молодежный совет</w:t>
            </w:r>
          </w:p>
        </w:tc>
      </w:tr>
    </w:tbl>
    <w:p w:rsidR="0086725B" w:rsidRPr="0086725B" w:rsidRDefault="0086725B" w:rsidP="00867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25B" w:rsidRPr="0086725B" w:rsidRDefault="0086725B" w:rsidP="0086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ФИНАНСЫ. БЮДЖЕТ. ИНВЕСТИЦИИ</w:t>
      </w:r>
    </w:p>
    <w:p w:rsidR="0086725B" w:rsidRPr="0086725B" w:rsidRDefault="0086725B" w:rsidP="0086725B">
      <w:pPr>
        <w:keepNext/>
        <w:tabs>
          <w:tab w:val="left" w:pos="708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5.1. ФИНАНСОВАЯ ПОЛИТИКА.</w:t>
      </w:r>
    </w:p>
    <w:p w:rsidR="0086725B" w:rsidRPr="0086725B" w:rsidRDefault="0086725B" w:rsidP="0086725B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6725B" w:rsidRPr="0086725B" w:rsidRDefault="0086725B" w:rsidP="0086725B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 финансовой устойчивости муниципальных предприятий.</w:t>
      </w:r>
    </w:p>
    <w:p w:rsidR="0086725B" w:rsidRPr="0086725B" w:rsidRDefault="0086725B" w:rsidP="0086725B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установленные нормативы наличия собственных оборотных средств дебиторской и кредиторской задолженности.</w:t>
      </w:r>
    </w:p>
    <w:p w:rsidR="0086725B" w:rsidRPr="0086725B" w:rsidRDefault="0086725B" w:rsidP="0086725B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налоговых отчислений за счет роста налогооблагаемой базы и повышения уровня рентабельности предприятий.</w:t>
      </w:r>
    </w:p>
    <w:p w:rsidR="0086725B" w:rsidRPr="0086725B" w:rsidRDefault="0086725B" w:rsidP="0086725B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Ликвидация убыточных муниципальных предприятий.</w:t>
      </w:r>
    </w:p>
    <w:p w:rsidR="0086725B" w:rsidRPr="0086725B" w:rsidRDefault="0086725B" w:rsidP="0086725B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мероприятия, которые необходимо осуществить для выполнения плана.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2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80"/>
        <w:gridCol w:w="1115"/>
        <w:gridCol w:w="2041"/>
        <w:gridCol w:w="1897"/>
        <w:gridCol w:w="1801"/>
      </w:tblGrid>
      <w:tr w:rsidR="0086725B" w:rsidRPr="0086725B" w:rsidTr="002D69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№ 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gramEnd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Основные мероприятия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Срок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Объем, источники финансирования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Ожидаемый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Эффект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Ответственные исполнители</w:t>
            </w:r>
          </w:p>
        </w:tc>
      </w:tr>
      <w:tr w:rsidR="0086725B" w:rsidRPr="0086725B" w:rsidTr="002D69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Выполнение условий проведения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реструктуризации кредиторской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задолженности 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во</w:t>
            </w:r>
            <w:proofErr w:type="gram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все уровни бюджетов и внебюджетные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фонды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Согласно графика</w:t>
            </w:r>
            <w:proofErr w:type="gram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средства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предприятий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Снижение кредиторской задолженности в части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просроченной кредиторской задолженности,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а также пени и штрафов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Руководители предприятий.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Главные бухгалтеры</w:t>
            </w:r>
          </w:p>
        </w:tc>
      </w:tr>
      <w:tr w:rsidR="0086725B" w:rsidRPr="0086725B" w:rsidTr="002D69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Снижение себестоимости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продукции и 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оказываемых</w:t>
            </w:r>
            <w:proofErr w:type="gram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услуг за счет внедрения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новых технологий.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в течение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собственные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средства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Снижение числа убыточных предприятий,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рост прибыли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Руководители предприятий.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Главные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бухгалтеры</w:t>
            </w:r>
          </w:p>
        </w:tc>
      </w:tr>
      <w:tr w:rsidR="0086725B" w:rsidRPr="0086725B" w:rsidTr="002D69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Реализация мероприятий </w:t>
            </w: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направленных на укрепление финансово-экономического положения  предприятий, внедрение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новых видов услуг,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повышение качества работ.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в течение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собственные  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привлеченные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средства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Рост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производства продукции, улучшение финансовых результатов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Руководители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предприятий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86725B" w:rsidRPr="0086725B" w:rsidRDefault="0086725B" w:rsidP="0086725B">
      <w:pPr>
        <w:keepNext/>
        <w:tabs>
          <w:tab w:val="left" w:pos="708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5.2. БЮДЖЕТНАЯ ПОЛИТИКА</w:t>
      </w:r>
    </w:p>
    <w:p w:rsidR="0086725B" w:rsidRPr="0086725B" w:rsidRDefault="0086725B" w:rsidP="0086725B">
      <w:pPr>
        <w:tabs>
          <w:tab w:val="left" w:pos="708"/>
          <w:tab w:val="left" w:pos="993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6725B" w:rsidRPr="0086725B" w:rsidRDefault="0086725B" w:rsidP="0086725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доли собственных доходов бюджета муниципального образования.</w:t>
      </w:r>
    </w:p>
    <w:p w:rsidR="0086725B" w:rsidRPr="0086725B" w:rsidRDefault="0086725B" w:rsidP="0086725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-Рост доходов муниципальных учреждений культуры от оказания платных услуг.</w:t>
      </w:r>
    </w:p>
    <w:p w:rsidR="0086725B" w:rsidRPr="0086725B" w:rsidRDefault="0086725B" w:rsidP="0086725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6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бюджетных средств.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7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мероприятия, которые необходимо осуществить для выполнения плана.</w:t>
      </w:r>
    </w:p>
    <w:p w:rsidR="0086725B" w:rsidRPr="0086725B" w:rsidRDefault="0086725B" w:rsidP="0086725B">
      <w:pPr>
        <w:widowControl w:val="0"/>
        <w:numPr>
          <w:ilvl w:val="12"/>
          <w:numId w:val="0"/>
        </w:numPr>
        <w:spacing w:after="0" w:line="240" w:lineRule="auto"/>
        <w:ind w:right="-68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702"/>
        <w:gridCol w:w="1418"/>
        <w:gridCol w:w="1701"/>
        <w:gridCol w:w="2409"/>
      </w:tblGrid>
      <w:tr w:rsidR="0086725B" w:rsidRPr="0086725B" w:rsidTr="008672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№№ 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gramEnd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Основные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Сроки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Объем,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Ожидаемый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эффект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Ответственные исполнители</w:t>
            </w:r>
          </w:p>
        </w:tc>
      </w:tr>
      <w:tr w:rsidR="0086725B" w:rsidRPr="0086725B" w:rsidTr="008672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Систематический анализ выполнения </w:t>
            </w:r>
            <w:proofErr w:type="spell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бюджетообразующих</w:t>
            </w:r>
            <w:proofErr w:type="spellEnd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показателей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выполнения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доходной части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АМО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86725B" w:rsidRPr="0086725B" w:rsidTr="008672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Осуществление  мероприятий 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по</w:t>
            </w:r>
            <w:proofErr w:type="gramEnd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контролю за целевым и эффективным использованием 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бюджетных</w:t>
            </w:r>
            <w:proofErr w:type="gramEnd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средств 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муниципальными</w:t>
            </w:r>
            <w:proofErr w:type="gramEnd"/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предприятиями.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Весь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Целевое использование 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АМО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Руководители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МУП ЖКХ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«</w:t>
            </w:r>
            <w:proofErr w:type="spell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Шурыгинское</w:t>
            </w:r>
            <w:proofErr w:type="spellEnd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</w:p>
        </w:tc>
      </w:tr>
      <w:tr w:rsidR="0086725B" w:rsidRPr="0086725B" w:rsidTr="008672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Проведение  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систематической</w:t>
            </w:r>
            <w:proofErr w:type="gramEnd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работы, направленной  на </w:t>
            </w: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выполнение плательщиками обязательств </w:t>
            </w:r>
            <w:proofErr w:type="gram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по</w:t>
            </w:r>
            <w:proofErr w:type="gramEnd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своевременному и полному перечислению платежей в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Весь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Рост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поступлений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налоговых платежей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специалисты 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адм-ции</w:t>
            </w:r>
            <w:proofErr w:type="spellEnd"/>
          </w:p>
        </w:tc>
      </w:tr>
      <w:tr w:rsidR="0086725B" w:rsidRPr="0086725B" w:rsidTr="008672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Применение финансовых санкций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за несвоевременную уплату арендных платежей (пени)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Весь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Рост поступлений в бюджет</w:t>
            </w:r>
          </w:p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5B" w:rsidRPr="0086725B" w:rsidRDefault="0086725B" w:rsidP="0086725B">
            <w:pPr>
              <w:widowControl w:val="0"/>
              <w:numPr>
                <w:ilvl w:val="12"/>
                <w:numId w:val="0"/>
              </w:numPr>
              <w:spacing w:after="0"/>
              <w:ind w:right="-6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6725B">
              <w:rPr>
                <w:rFonts w:ascii="Times New Roman" w:eastAsia="Times New Roman" w:hAnsi="Times New Roman" w:cs="Times New Roman"/>
                <w:sz w:val="28"/>
                <w:szCs w:val="20"/>
              </w:rPr>
              <w:t>АМО</w:t>
            </w:r>
          </w:p>
        </w:tc>
      </w:tr>
    </w:tbl>
    <w:p w:rsidR="0086725B" w:rsidRPr="0086725B" w:rsidRDefault="0086725B" w:rsidP="0086725B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7C0" w:rsidRDefault="002727C0"/>
    <w:sectPr w:rsidR="002727C0" w:rsidSect="000E4A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3F27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A105B"/>
    <w:multiLevelType w:val="hybridMultilevel"/>
    <w:tmpl w:val="B002A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4F"/>
    <w:rsid w:val="002727C0"/>
    <w:rsid w:val="0059723F"/>
    <w:rsid w:val="0081454F"/>
    <w:rsid w:val="008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725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72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5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6725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6725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6725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6725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86725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2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672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7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6725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6725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672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86725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6725B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725B"/>
  </w:style>
  <w:style w:type="paragraph" w:styleId="a3">
    <w:name w:val="List"/>
    <w:basedOn w:val="a"/>
    <w:semiHidden/>
    <w:unhideWhenUsed/>
    <w:rsid w:val="0086725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8672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672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672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867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8672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672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Ñòèëü1"/>
    <w:basedOn w:val="a"/>
    <w:rsid w:val="008672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÷åðòà"/>
    <w:basedOn w:val="a"/>
    <w:rsid w:val="0086725B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черта"/>
    <w:basedOn w:val="a"/>
    <w:autoRedefine/>
    <w:rsid w:val="0086725B"/>
    <w:pPr>
      <w:widowControl w:val="0"/>
      <w:spacing w:after="0" w:line="240" w:lineRule="auto"/>
      <w:ind w:right="-6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ОТСТУП"/>
    <w:basedOn w:val="a9"/>
    <w:rsid w:val="0086725B"/>
    <w:pPr>
      <w:numPr>
        <w:ilvl w:val="12"/>
      </w:numPr>
      <w:ind w:firstLine="709"/>
    </w:pPr>
  </w:style>
  <w:style w:type="paragraph" w:customStyle="1" w:styleId="310">
    <w:name w:val="Основной текст 31"/>
    <w:basedOn w:val="a"/>
    <w:rsid w:val="0086725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Обычный1"/>
    <w:rsid w:val="0086725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Body Text"/>
    <w:aliases w:val="Знак,Знак1 Знак,Основной текст1,Знак1 Знак + 14 пт,По ..."/>
    <w:basedOn w:val="a"/>
    <w:link w:val="ac"/>
    <w:unhideWhenUsed/>
    <w:rsid w:val="008672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Знак Знак,Знак1 Знак Знак,Основной текст1 Знак,Знак1 Знак + 14 пт Знак,По ... Знак"/>
    <w:basedOn w:val="a0"/>
    <w:link w:val="ab"/>
    <w:rsid w:val="00867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6725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867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Знак1"/>
    <w:aliases w:val="Знак Знак1,Знак1 Знак Знак1,Основной текст1 Знак1,Знак1 Знак + 14 пт Знак1,По ... Знак1"/>
    <w:basedOn w:val="a0"/>
    <w:semiHidden/>
    <w:rsid w:val="00867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9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7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725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72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5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6725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6725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6725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6725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86725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2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672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7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6725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6725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672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86725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6725B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725B"/>
  </w:style>
  <w:style w:type="paragraph" w:styleId="a3">
    <w:name w:val="List"/>
    <w:basedOn w:val="a"/>
    <w:semiHidden/>
    <w:unhideWhenUsed/>
    <w:rsid w:val="0086725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8672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672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672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867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8672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672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Ñòèëü1"/>
    <w:basedOn w:val="a"/>
    <w:rsid w:val="008672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÷åðòà"/>
    <w:basedOn w:val="a"/>
    <w:rsid w:val="0086725B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черта"/>
    <w:basedOn w:val="a"/>
    <w:autoRedefine/>
    <w:rsid w:val="0086725B"/>
    <w:pPr>
      <w:widowControl w:val="0"/>
      <w:spacing w:after="0" w:line="240" w:lineRule="auto"/>
      <w:ind w:right="-6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ОТСТУП"/>
    <w:basedOn w:val="a9"/>
    <w:rsid w:val="0086725B"/>
    <w:pPr>
      <w:numPr>
        <w:ilvl w:val="12"/>
      </w:numPr>
      <w:ind w:firstLine="709"/>
    </w:pPr>
  </w:style>
  <w:style w:type="paragraph" w:customStyle="1" w:styleId="310">
    <w:name w:val="Основной текст 31"/>
    <w:basedOn w:val="a"/>
    <w:rsid w:val="0086725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Обычный1"/>
    <w:rsid w:val="0086725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Body Text"/>
    <w:aliases w:val="Знак,Знак1 Знак,Основной текст1,Знак1 Знак + 14 пт,По ..."/>
    <w:basedOn w:val="a"/>
    <w:link w:val="ac"/>
    <w:unhideWhenUsed/>
    <w:rsid w:val="008672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Знак Знак,Знак1 Знак Знак,Основной текст1 Знак,Знак1 Знак + 14 пт Знак,По ... Знак"/>
    <w:basedOn w:val="a0"/>
    <w:link w:val="ab"/>
    <w:rsid w:val="00867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6725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867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Знак1"/>
    <w:aliases w:val="Знак Знак1,Знак1 Знак Знак1,Основной текст1 Знак1,Знак1 Знак + 14 пт Знак1,По ... Знак1"/>
    <w:basedOn w:val="a0"/>
    <w:semiHidden/>
    <w:rsid w:val="00867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9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7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4847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2017-12-25T09:07:00Z</cp:lastPrinted>
  <dcterms:created xsi:type="dcterms:W3CDTF">2017-12-25T08:59:00Z</dcterms:created>
  <dcterms:modified xsi:type="dcterms:W3CDTF">2017-12-25T09:08:00Z</dcterms:modified>
</cp:coreProperties>
</file>